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عسكر بن شداد الذرعي جمال الدين
</w:t>
      </w:r>
    </w:p>
    <w:p>
      <w:pPr>
        <w:jc w:val="start"/>
        <w:bidi/>
      </w:pPr>
      <w:r>
        <w:rPr>
          <w:rFonts w:ascii="arial" w:hAnsi="arial" w:eastAsia="arial" w:cs="arial"/>
          <w:sz w:val="28"/>
          <w:szCs w:val="28"/>
          <w:b w:val="1"/>
          <w:bCs w:val="1"/>
          <w:rtl/>
        </w:rPr>
        <w:t xml:space="preserve">أحمد بن عسكر بن شداد الذرعي جمال الدين
</w:t>
      </w:r>
    </w:p>
    <w:p>
      <w:pPr/>
      <w:r>
        <w:rPr/>
        <w:t xml:space="preserve">أحمد بن عسكر بن شداد الذرعي جمال الدين أحمد بن عسكر بن شداد الذرعي جمال الدين سمع من ابن عبد الدائم وابن أبي اليسر وغيرهما وكان صالحا فاضلا متعففا متقللا وحج مرات وكان يزور القدس في كل سنة ماشيا ومات في شهر رجب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2026-07-29T07:26:44+03:00</dcterms:created>
  <dcterms:modified xsi:type="dcterms:W3CDTF">2026-07-29T07:26:44+03:00</dcterms:modified>
</cp:coreProperties>
</file>

<file path=docProps/custom.xml><?xml version="1.0" encoding="utf-8"?>
<Properties xmlns="http://schemas.openxmlformats.org/officeDocument/2006/custom-properties" xmlns:vt="http://schemas.openxmlformats.org/officeDocument/2006/docPropsVTypes"/>
</file>