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عبيد الله بن جبريل كاتب الإنشاء أبو يوسف
</w:t>
      </w:r>
    </w:p>
    <w:p>
      <w:pPr>
        <w:jc w:val="start"/>
        <w:bidi/>
      </w:pPr>
      <w:r>
        <w:rPr>
          <w:rFonts w:ascii="arial" w:hAnsi="arial" w:eastAsia="arial" w:cs="arial"/>
          <w:sz w:val="28"/>
          <w:szCs w:val="28"/>
          <w:b w:val="1"/>
          <w:bCs w:val="1"/>
          <w:rtl/>
        </w:rPr>
        <w:t xml:space="preserve">أحمد بن عبيد الله بن جبريل كاتب الإنشاء أبو يوسف
</w:t>
      </w:r>
    </w:p>
    <w:p>
      <w:pPr/>
      <w:r>
        <w:rPr/>
        <w:t xml:space="preserve">أحمد بن عبيد الله بن جبريل كاتب الإنشاء أبو يوسف أحمد بن عبيد الله بن جبريل كاتب الإنشاء أبو يوسف كتب في الإنشاء دهرا طويلا من أول الدولة التركية إلى أواخر أيامه وكانت وفاته في شهر رمضان سنة 709 بعدما أضر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2026-07-29T02:26:02+03:00</dcterms:created>
  <dcterms:modified xsi:type="dcterms:W3CDTF">2026-07-29T02:26:02+03:00</dcterms:modified>
</cp:coreProperties>
</file>

<file path=docProps/custom.xml><?xml version="1.0" encoding="utf-8"?>
<Properties xmlns="http://schemas.openxmlformats.org/officeDocument/2006/custom-properties" xmlns:vt="http://schemas.openxmlformats.org/officeDocument/2006/docPropsVTypes"/>
</file>