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الدهلوي
</w:t>
      </w:r>
    </w:p>
    <w:p>
      <w:pPr>
        <w:jc w:val="start"/>
        <w:bidi/>
      </w:pPr>
      <w:r>
        <w:rPr>
          <w:rFonts w:ascii="arial" w:hAnsi="arial" w:eastAsia="arial" w:cs="arial"/>
          <w:sz w:val="28"/>
          <w:szCs w:val="28"/>
          <w:b w:val="1"/>
          <w:bCs w:val="1"/>
          <w:rtl/>
        </w:rPr>
        <w:t xml:space="preserve">الدهلوي
</w:t>
      </w:r>
    </w:p>
    <w:p>
      <w:pPr/>
      <w:r>
        <w:rPr/>
        <w:t xml:space="preserve">الدهلوي  محمد بن يوسف بن على بن محمد الحسيني ابو الفتح صدر الدين الدهلوي: زاهد من العلماء. ولد وتعلم في دهلي (بالهند) واستقدمه فيروز شاه الهمني إلى كلبركه 0سنة815) فسكن بها يدرس ويفيد إلى ان توفى. له نحو125مصنفا بالعربية والفارسية. منها بالعربية (المعارف) شرح العوارف للشهاب السهروردي، وفي (تفسير القران) كتابان، احدهما على منوال الكشاف. وشرح عدة كتب كالفصوص، وآداب المريدين (بالعربية والفارسية) وغير ذلك. وللشيخ محمد على السامانوي كتاب في سيرته سماه (السير المحمدي). </w:t>
      </w:r>
    </w:p>
    <w:p>
      <w:pPr>
        <w:jc w:val="start"/>
        <w:bidi/>
      </w:pPr>
      <w:r>
        <w:rPr>
          <w:sz w:val="24"/>
          <w:szCs w:val="24"/>
          <w:b w:val="1"/>
          <w:bCs w:val="1"/>
          <w:rtl/>
        </w:rPr>
        <w:t xml:space="preserve">
الأعلام،(دار العلم للملايين - بيروت،2002،ط 15،ج 7،ص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2026-10-07T15:51:04+03:00</dcterms:created>
  <dcterms:modified xsi:type="dcterms:W3CDTF">2026-10-07T15:51:04+03:00</dcterms:modified>
</cp:coreProperties>
</file>

<file path=docProps/custom.xml><?xml version="1.0" encoding="utf-8"?>
<Properties xmlns="http://schemas.openxmlformats.org/officeDocument/2006/custom-properties" xmlns:vt="http://schemas.openxmlformats.org/officeDocument/2006/docPropsVTypes"/>
</file>