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الكريم بن أبي بكر بن أبي الحسين
</w:t>
      </w:r>
    </w:p>
    <w:p>
      <w:pPr>
        <w:jc w:val="start"/>
        <w:bidi/>
      </w:pPr>
      <w:r>
        <w:rPr>
          <w:rFonts w:ascii="arial" w:hAnsi="arial" w:eastAsia="arial" w:cs="arial"/>
          <w:sz w:val="28"/>
          <w:szCs w:val="28"/>
          <w:b w:val="1"/>
          <w:bCs w:val="1"/>
          <w:rtl/>
        </w:rPr>
        <w:t xml:space="preserve">أحمد بن عبد الكريم بن أبي بكر بن أبي الحسين
</w:t>
      </w:r>
    </w:p>
    <w:p>
      <w:pPr/>
      <w:r>
        <w:rPr/>
        <w:t xml:space="preserve">أحمد بن عبد الكريم بن أبي بكر بن أبي الحسين أحمد بن عبد الكريم بن أبي بكر بن أبي الحسين البعلي الحنبلي شهاب الدين الصوفي ولد ببعلبك سنة ست وتسعين وستمائة وسمع من زينب بنت عمر بن كندي صحيح مسلم بإجازتها من المؤيد وسمع من التاج عبد الخالق رسالة العلو لابن قدامة بسماعه عنه وكتاب الرقة والبكاء له وسمع من أول تفسير البغوي إلى أوائل تفسير النساء ومن أبي الحسين اليونيني المنتقي الكبير من ذم الكلام ومشيخته تخريج ابن أبي الفتح وكتاب الإيمان لابن أبي شيبة وغير ذلك وسمع من جماعة آخرين وأجاز له ابن القواس وأبو الفضل بن عساكر وغيرهما وكان خيرا حدث ببلده وبدمشق وأكثروا عنه ومات في عاشر شهر رجب سنة 777 وأجاز لعبد الله بن عبد الله بن عبد العزيز</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2026-07-27T20:35:02+03:00</dcterms:created>
  <dcterms:modified xsi:type="dcterms:W3CDTF">2026-07-27T20:35:02+03:00</dcterms:modified>
</cp:coreProperties>
</file>

<file path=docProps/custom.xml><?xml version="1.0" encoding="utf-8"?>
<Properties xmlns="http://schemas.openxmlformats.org/officeDocument/2006/custom-properties" xmlns:vt="http://schemas.openxmlformats.org/officeDocument/2006/docPropsVTypes"/>
</file>