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العزيز بن القاسم بن عبد الرحمن
</w:t>
      </w:r>
    </w:p>
    <w:p>
      <w:pPr>
        <w:jc w:val="start"/>
        <w:bidi/>
      </w:pPr>
      <w:r>
        <w:rPr>
          <w:rFonts w:ascii="arial" w:hAnsi="arial" w:eastAsia="arial" w:cs="arial"/>
          <w:sz w:val="28"/>
          <w:szCs w:val="28"/>
          <w:b w:val="1"/>
          <w:bCs w:val="1"/>
          <w:rtl/>
        </w:rPr>
        <w:t xml:space="preserve">أحمد بن عبد العزيز بن القاسم بن عبد الرحمن
</w:t>
      </w:r>
    </w:p>
    <w:p>
      <w:pPr/>
      <w:r>
        <w:rPr/>
        <w:t xml:space="preserve">أحمد بن عبد العزيز بن القاسم بن عبد الرحمن أحمد بن عبد العزيز بن القاسم بن عبد الرحمن النويري العقيلي شهاب الدين ولد سنة ... وسكن مكة سنة 723 وتزوج بها كمالية بنت القاضي نجم الدين محمد بن القاضي جمال الدين محمد بن الحافظ محب الدين الطبري قاضي مكة وكان زوجها الشيخ خليل المالكي حنث فيها بالطلاق الثلاث وكان يرجو أنها إذا تزوجت تفارق زوجها لتحل له فأقامت معه وولدت له أبا الفضل محمدا وعليا ثم سافر إلى المدينة فتحيل عليه بعض أهلها حتى أوقعوا عليه طلاقها فاغتم وأقام بالمدينة ومعه ولداه فأخذا منه خلسة وأعيدا لأمهما فرباهما خالها شهاب الدين أحمد وظنوا أن الشيخ خليلا يراجعها فتورع عن ذلك لما بلغه من الصورة فاتفق موت شهاب الدين هذا في سنة 737 فراجعها الشيخ خليل وماتت عنده في شوال سنة 755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العزيز بن القاسم بن عبد الرحمن
</w:t>
      </w:r>
    </w:p>
    <w:p>
      <w:pPr/>
      <w:r>
        <w:rPr/>
        <w:t xml:space="preserve">أحمد بن عبد العزيز بن القاسم بن عبد الرحمن، المعروف بالشهيد الناطق، بن القاسم بن عبد الله العقيلي الجزولى، الشيخ شهاب الدين النويري: </w:t>
      </w:r>
    </w:p>
    <w:p/>
    <w:p>
      <w:pPr/>
      <w:r>
        <w:rPr/>
        <w:t xml:space="preserve">تردد إلى مكة مرات، وسمع بها في سنة ست وتسعين وستمائة على الفخر التوزري أكثر صحيح البخاري، ثم سمعه بكماله على الصفي والرضى الطبريين في سنة اثنتي عشرة وسبعمائة، ثم استوطنها وتأهل بها بابنة قاضيها نجم الدين الطبري.</w:t>
      </w:r>
    </w:p>
    <w:p/>
    <w:p>
      <w:pPr/>
      <w:r>
        <w:rPr/>
        <w:t xml:space="preserve">وولى - على ما ذكر لي شيخنا القاضي جمال الدين بن ظهيرة - تدريس الحديث بالمنصورية بمكة، ثم انتقل إلى المدينة، وأقام بها حتى مات في عصر يوم الأحد سادس عشر المحرم سنة سبع وثلاثين وسبعمائة، ودفن بعد المغرب بالبقيع قريبا من الإمام مالك بن أنس رضي الله عنه مما يلى الطريق.</w:t>
      </w:r>
    </w:p>
    <w:p/>
    <w:p>
      <w:pPr/>
      <w:r>
        <w:rPr/>
        <w:t xml:space="preserve">نقلت خبر وفاته من كتاب «نصيحة المشاور» لابن فرحون، لأنه ذكره فيه، وذكر أنه من إخوانه في الله، العلماء الربانيين أصحاب الأحوال والمكاشفات، وذكر أنه صلى إلى جانبه يوما لما أضل قدوم الحاج إلى المدينة الشريفة، فكانت صلاته كلها وسوسة بما يجئ به الحاج، وما يكون من وظائفه، وما يجئ منها وغير ذلك. فذكر له الشيخ شهاب الدين مع ما وقع في خاطره على سبيل الإنكار. قال: وله كرامات لا يسع ذكرها هاهنا. انتهى.</w:t>
      </w:r>
    </w:p>
    <w:p/>
    <w:p>
      <w:pPr/>
      <w:r>
        <w:rPr/>
        <w:t xml:space="preserve">وكان جده سيدى الشيخ الولى العارف القاضي رضى الدين أبو القاسم عبد الرحمن، المعروف بالشهيد الناطق في الصلاح بالمحل الأعلى، وله كرامات كثيرة مشهورة. من أشهرها حكاية البقرة، وهي أن رجلين تداعيا عنده في بقرة، وكان مع أحدهما محضر</w:t>
      </w:r>
    </w:p>
    <w:p/>
    <w:p>
      <w:pPr/>
      <w:r>
        <w:rPr/>
        <w:t xml:space="preserve">بملكها، فيه شهود أدوا فيه عنده، فسأله من بيده المحضر، الحكم به، وتسليم البقرة إليه، فقال له: كيف أسلمها إليك وهي تقول إنها لخصمك، وتخبر أن المحضر زور، فاعترف بذلك وأظهر التوبة وسلمها لخصمه. ولما اتصلت هذه الحكاية بقاضي القضاة عماد الدين عبد الرحمن بن السكرى قاضي الديار المصرية، عزله عن نيابته، وكتب إليه يقول له: كان ينبغي لك أن تعمل في القضية بظاهر الشرع وتسلم البقرة لمن أثبتها، فلما اتصل به ذلك قال لمن حضر: اشهدوا على أنى قد عزلته وذريته من بعده، فعزل القاضي عماد الدين، ولم يعد إلى القضاء ولا وليه أحد من ذريته، حتى إن حفيده القاضي عماد الدين، نوه له غير مرة بالولاية، وربما وصلت له الخلعة، ورسم بكتابة تقليده، فيعدل عنه إلى غيره، ولا يتم أمر تصديقا لما أخبر به القاضي رضى الدين الشهيد الناطق.</w:t>
      </w:r>
    </w:p>
    <w:p/>
    <w:p>
      <w:pPr/>
      <w:r>
        <w:rPr/>
        <w:t xml:space="preserve">وكان ولى القضاء بالبهنسا وغيرها من الصعيد الأدنى، وتوفى في ذي القعدة سنة ست عشرة وستمائة شهيدا بظاهر دمياط، وبنى عليه مشهد، فيعرف بمشهد الشهيد الناطق.</w:t>
      </w:r>
    </w:p>
    <w:p/>
    <w:p>
      <w:pPr/>
      <w:r>
        <w:rPr/>
        <w:t xml:space="preserve">وسبب شهرته بذلك، أنه كان يحرض أصحابه على القتال، ويرغبهم في الجنة، وتلا عليهم قوله تعالي: </w:t>
      </w:r>
    </w:p>
    <w:p>
      <w:pPr/>
      <w:r>
        <w:rPr>
          <w:color w:val="0000ff"/>
        </w:rPr>
        <w:t xml:space="preserve">{ولا تحسبن الذين قتلوا في سبيل الله}</w:t>
      </w:r>
    </w:p>
    <w:p>
      <w:pPr/>
      <w:r>
        <w:rPr/>
        <w:t xml:space="preserve"> [آل عمران: 169] فلما قتل، قال له قاتله: أنت تقول: إن الله قال: </w:t>
      </w:r>
    </w:p>
    <w:p>
      <w:pPr/>
      <w:r>
        <w:rPr>
          <w:color w:val="0000ff"/>
        </w:rPr>
        <w:t xml:space="preserve">{ولا تحسبن}</w:t>
      </w:r>
    </w:p>
    <w:p>
      <w:pPr/>
      <w:r>
        <w:rPr/>
        <w:t xml:space="preserve"> .... الآية فها أنت الآن ميت، فاستوى جالسا وقال: نعم أحياء ورب الكعبة، وتلا الآية إلى آخرها، فأسلم.</w:t>
      </w:r>
    </w:p>
    <w:p/>
    <w:p>
      <w:pPr/>
      <w:r>
        <w:rPr/>
        <w:t xml:space="preserve">نقلت وفاته من «التكملة» للمنذرى، وذكر أنه تفقه على مذهب الإمام مالك، وصحب جماعة من الصالحين، وانتفع به جماعة. وكان موصوفا بالصلاح والخير والإيثار، محبا للفقراء مكرما لهم، ينقطع إلى ما يفضى براحتهم، مبالغا في ذلك.</w:t>
      </w:r>
    </w:p>
    <w:p/>
    <w:p>
      <w:pPr/>
      <w:r>
        <w:rPr/>
        <w:t xml:space="preserve">وذكر أن العقيلي، بفتح العين، ولم يبين إلى من هذه النسبة، وهي إلى عقيل بن أبي طالب على ما اشتهر عن [.... ] قال في تعريفه: الجزولى.</w:t>
      </w:r>
    </w:p>
    <w:p/>
    <w:p>
      <w:pPr/>
      <w:r>
        <w:rPr/>
        <w:t xml:space="preserve">وحكاية البقرة وما يتعلق بها، نقلتها من تاريخ الشيخ شهاب الدين أحمد بن</w:t>
      </w:r>
    </w:p>
    <w:p/>
    <w:p>
      <w:pPr/>
      <w:r>
        <w:rPr/>
        <w:t xml:space="preserve">عبد الوهاب النويري. وذكر أنه رواها عن أبيه عن جده: وكان خادما للمذكور.</w:t>
      </w:r>
    </w:p>
    <w:p/>
    <w:p>
      <w:pPr/>
      <w:r>
        <w:rPr/>
        <w:t xml:space="preserve">وحكاية سبب شهرة الشيخ عبد الرحمن بالشهيد الناطق، نقلتها من كراس وجدته بخط شيخنا الشريف عبد الرحمن الفاسي، وهو من أجدادى لأمى، أعاد الله علينا من بركته. والله أعلم.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2026-07-29T07:27:53+03:00</dcterms:created>
  <dcterms:modified xsi:type="dcterms:W3CDTF">2026-07-29T07:27:53+03:00</dcterms:modified>
</cp:coreProperties>
</file>

<file path=docProps/custom.xml><?xml version="1.0" encoding="utf-8"?>
<Properties xmlns="http://schemas.openxmlformats.org/officeDocument/2006/custom-properties" xmlns:vt="http://schemas.openxmlformats.org/officeDocument/2006/docPropsVTypes"/>
</file>