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الرحيم بن عمر بن عثمان
</w:t>
      </w:r>
    </w:p>
    <w:p>
      <w:pPr>
        <w:jc w:val="start"/>
        <w:bidi/>
      </w:pPr>
      <w:r>
        <w:rPr>
          <w:rFonts w:ascii="arial" w:hAnsi="arial" w:eastAsia="arial" w:cs="arial"/>
          <w:sz w:val="28"/>
          <w:szCs w:val="28"/>
          <w:b w:val="1"/>
          <w:bCs w:val="1"/>
          <w:rtl/>
        </w:rPr>
        <w:t xml:space="preserve">أحمد بن عبد الرحيم بن عمر بن عثمان
</w:t>
      </w:r>
    </w:p>
    <w:p>
      <w:pPr/>
      <w:r>
        <w:rPr/>
        <w:t xml:space="preserve">أحمد بن عبد الرحيم بن عمر بن عثمان أحمد بن عبد الرحيم بن عمر بن عثمان بن عبد المحسن بن أبي البقاء ابن نصر بن سعد الدنيسري الأصل ثم الدمشقي شهاب الدين ابن الباجربقي ولد سنة 670 وسمع من الفخر وأحمد بن شيبان وحفظ التعجيز ودرس بالفتحية وأفتى وكان حسن الخلق كثير التودد ومات في شوال سنة 746 وهو أخو الشيخ محمد الآتي ذكره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2026-07-28T04:15:17+03:00</dcterms:created>
  <dcterms:modified xsi:type="dcterms:W3CDTF">2026-07-28T04:15:17+03:00</dcterms:modified>
</cp:coreProperties>
</file>

<file path=docProps/custom.xml><?xml version="1.0" encoding="utf-8"?>
<Properties xmlns="http://schemas.openxmlformats.org/officeDocument/2006/custom-properties" xmlns:vt="http://schemas.openxmlformats.org/officeDocument/2006/docPropsVTypes"/>
</file>