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صالح الحنبلي البغدادي شهاب الدين خطيب
</w:t>
      </w:r>
    </w:p>
    <w:p>
      <w:pPr>
        <w:jc w:val="start"/>
        <w:bidi/>
      </w:pPr>
      <w:r>
        <w:rPr>
          <w:rFonts w:ascii="arial" w:hAnsi="arial" w:eastAsia="arial" w:cs="arial"/>
          <w:sz w:val="28"/>
          <w:szCs w:val="28"/>
          <w:b w:val="1"/>
          <w:bCs w:val="1"/>
          <w:rtl/>
        </w:rPr>
        <w:t xml:space="preserve">أحمد بن صالح الحنبلي البغدادي شهاب الدين خطيب
</w:t>
      </w:r>
    </w:p>
    <w:p>
      <w:pPr/>
      <w:r>
        <w:rPr/>
        <w:t xml:space="preserve">أحمد بن صالح الحنبلي البغدادي شهاب الدين خطيب أحمد بن صالح الحنبلي البغدادي شهاب الدين خطيب جامع القصر ببغداد كان من فقهاء الحنابلة مات قتيلا بأيدي اللنكية لما هجموا بغداد سنة 795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2026-07-28T06:24:18+03:00</dcterms:created>
  <dcterms:modified xsi:type="dcterms:W3CDTF">2026-07-28T06:24:18+03:00</dcterms:modified>
</cp:coreProperties>
</file>

<file path=docProps/custom.xml><?xml version="1.0" encoding="utf-8"?>
<Properties xmlns="http://schemas.openxmlformats.org/officeDocument/2006/custom-properties" xmlns:vt="http://schemas.openxmlformats.org/officeDocument/2006/docPropsVTypes"/>
</file>