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بن محمد بن سليمان الدمشقي
</w:t>
      </w:r>
    </w:p>
    <w:p>
      <w:pPr>
        <w:jc w:val="start"/>
        <w:bidi/>
      </w:pPr>
      <w:r>
        <w:rPr>
          <w:rFonts w:ascii="arial" w:hAnsi="arial" w:eastAsia="arial" w:cs="arial"/>
          <w:sz w:val="28"/>
          <w:szCs w:val="28"/>
          <w:b w:val="1"/>
          <w:bCs w:val="1"/>
          <w:rtl/>
        </w:rPr>
        <w:t xml:space="preserve">أحمد بن سليمان بن محمد بن سليمان الدمشقي
</w:t>
      </w:r>
    </w:p>
    <w:p>
      <w:pPr/>
      <w:r>
        <w:rPr/>
        <w:t xml:space="preserve">أحمد بن سليمان بن محمد بن سليمان الدمشقي أحمد بن سليمان بن محمد بن سليمان الدمشقي تفقه على الشيخ شمس الدين بن خطيب يبرود وكان حنبليا ثم تحول شافعيا فمهر في الفقه والأصول والأدب مات في ليلة الجمعة تاسع عشر صفر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2026-07-29T04:28:46+03:00</dcterms:created>
  <dcterms:modified xsi:type="dcterms:W3CDTF">2026-07-29T04:28:46+03:00</dcterms:modified>
</cp:coreProperties>
</file>

<file path=docProps/custom.xml><?xml version="1.0" encoding="utf-8"?>
<Properties xmlns="http://schemas.openxmlformats.org/officeDocument/2006/custom-properties" xmlns:vt="http://schemas.openxmlformats.org/officeDocument/2006/docPropsVTypes"/>
</file>