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سعيد بن عمر السيواسي أبو العباس
</w:t>
      </w:r>
    </w:p>
    <w:p>
      <w:pPr>
        <w:jc w:val="start"/>
        <w:bidi/>
      </w:pPr>
      <w:r>
        <w:rPr>
          <w:rFonts w:ascii="arial" w:hAnsi="arial" w:eastAsia="arial" w:cs="arial"/>
          <w:sz w:val="28"/>
          <w:szCs w:val="28"/>
          <w:b w:val="1"/>
          <w:bCs w:val="1"/>
          <w:rtl/>
        </w:rPr>
        <w:t xml:space="preserve">أحمد بن سعيد بن عمر السيواسي أبو العباس
</w:t>
      </w:r>
    </w:p>
    <w:p>
      <w:pPr/>
      <w:r>
        <w:rPr/>
        <w:t xml:space="preserve">أحمد بن سعيد بن عمر السيواسي أبو العباس أحمد بن سعيد بن عمر السيواسي أبو العباس ولد سنة 719 وسمع من الجزري والمزي وغيرهما ومات في الطاعون العام سنة 749 ذكره الذهبي في المعجم المختص فقال قرأ وعني بالروايات وتنبه وخرج المتباينات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2026-07-29T07:27:33+03:00</dcterms:created>
  <dcterms:modified xsi:type="dcterms:W3CDTF">2026-07-29T07:27:33+03:00</dcterms:modified>
</cp:coreProperties>
</file>

<file path=docProps/custom.xml><?xml version="1.0" encoding="utf-8"?>
<Properties xmlns="http://schemas.openxmlformats.org/officeDocument/2006/custom-properties" xmlns:vt="http://schemas.openxmlformats.org/officeDocument/2006/docPropsVTypes"/>
</file>