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أحمد بن داود بن يحيى بن داود الحريري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 بن داود بن يحيى بن داود الحريري
</w:t>
      </w:r>
    </w:p>
    <w:p>
      <w:pPr/>
      <w:r>
        <w:rPr/>
        <w:t xml:space="preserve">أحمد بن داود بن يحيى بن داود الحريري أحمد بن داود بن يحيى بن داود الحريري الدمشقي سمع من الفخر مشيخته وحدث مات في شوال سنة 744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الدرر الكامنة في أعيان المئة الثامنة،(مجلس دائرة المعارف العثمانية - صيدر اباد/ الهند،1972،ط 2،ج 1،ص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2026-07-29T00:54:59+03:00</dcterms:created>
  <dcterms:modified xsi:type="dcterms:W3CDTF">2026-07-29T00:54:59+03:00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