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باضة الأسلمي الموقت الغرناطي
</w:t>
      </w:r>
    </w:p>
    <w:p>
      <w:pPr>
        <w:jc w:val="start"/>
        <w:bidi/>
      </w:pPr>
      <w:r>
        <w:rPr>
          <w:rFonts w:ascii="arial" w:hAnsi="arial" w:eastAsia="arial" w:cs="arial"/>
          <w:sz w:val="28"/>
          <w:szCs w:val="28"/>
          <w:b w:val="1"/>
          <w:bCs w:val="1"/>
          <w:rtl/>
        </w:rPr>
        <w:t xml:space="preserve">أحمد بن حسن بن باضة الأسلمي الموقت الغرناطي
</w:t>
      </w:r>
    </w:p>
    <w:p>
      <w:pPr/>
      <w:r>
        <w:rPr/>
        <w:t xml:space="preserve">أحمد بن حسن بن باضة الأسلمي الموقت الغرناطي أحمد بن حسن بن باضة الأسلمي الموقت الغرناطي كان غاية في أحكام الآلات الفلكية بالغ ابن الخطيب في إطرائه بذلك وذكر أنه مات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حسن بن باضة الأسلمي الموقت الغرناطي
</w:t>
      </w:r>
    </w:p>
    <w:p>
      <w:pPr/>
      <w:r>
        <w:rPr/>
        <w:t xml:space="preserve">أحمد بن حسن بن باضة الأسلمي الموقت الغرناطي أحمد بن حسن بن باضة الأسلمي الموقت الغرناطي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2026-07-29T02:03:26+03:00</dcterms:created>
  <dcterms:modified xsi:type="dcterms:W3CDTF">2026-07-29T02:03:26+03:00</dcterms:modified>
</cp:coreProperties>
</file>

<file path=docProps/custom.xml><?xml version="1.0" encoding="utf-8"?>
<Properties xmlns="http://schemas.openxmlformats.org/officeDocument/2006/custom-properties" xmlns:vt="http://schemas.openxmlformats.org/officeDocument/2006/docPropsVTypes"/>
</file>