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إسماعيل بن عبد الرحمن بن إسماعيل
</w:t>
      </w:r>
    </w:p>
    <w:p>
      <w:pPr>
        <w:jc w:val="start"/>
        <w:bidi/>
      </w:pPr>
      <w:r>
        <w:rPr>
          <w:rFonts w:ascii="arial" w:hAnsi="arial" w:eastAsia="arial" w:cs="arial"/>
          <w:sz w:val="28"/>
          <w:szCs w:val="28"/>
          <w:b w:val="1"/>
          <w:bCs w:val="1"/>
          <w:rtl/>
        </w:rPr>
        <w:t xml:space="preserve">أحمد بن إسماعيل بن عبد الرحمن بن إسماعيل
</w:t>
      </w:r>
    </w:p>
    <w:p>
      <w:pPr/>
      <w:r>
        <w:rPr/>
        <w:t xml:space="preserve">أحمد بن إسماعيل بن عبد الرحمن بن إسماعيل أحمد بن إسماعيل بن عبد الرحمن بن إسماعيل بن أبي عائد ابن المؤذن المقدسي ولد سنة نيف وخمسين وسمع من ابن عبد الدائم ومات في أواخر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2026-07-28T04:11:19+03:00</dcterms:created>
  <dcterms:modified xsi:type="dcterms:W3CDTF">2026-07-28T04:11:19+03:00</dcterms:modified>
</cp:coreProperties>
</file>

<file path=docProps/custom.xml><?xml version="1.0" encoding="utf-8"?>
<Properties xmlns="http://schemas.openxmlformats.org/officeDocument/2006/custom-properties" xmlns:vt="http://schemas.openxmlformats.org/officeDocument/2006/docPropsVTypes"/>
</file>