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الموفق الإربلي
</w:t>
      </w:r>
    </w:p>
    <w:p>
      <w:pPr>
        <w:jc w:val="start"/>
        <w:bidi/>
      </w:pPr>
      <w:r>
        <w:rPr>
          <w:rFonts w:ascii="arial" w:hAnsi="arial" w:eastAsia="arial" w:cs="arial"/>
          <w:sz w:val="28"/>
          <w:szCs w:val="28"/>
          <w:b w:val="1"/>
          <w:bCs w:val="1"/>
          <w:rtl/>
        </w:rPr>
        <w:t xml:space="preserve">الموفق الإربلي
</w:t>
      </w:r>
    </w:p>
    <w:p>
      <w:pPr/>
      <w:r>
        <w:rPr/>
        <w:t xml:space="preserve">الموفق الإربلي  محمد بن يوسف بن محمد البحراني الاربلي، موفق الدين: شاعر، من علماء العربية ونقد الشعر، والموسيقى. اصله من إربل، ومولده ومنشأة بالبحرين، كان ابوه يتجر في اللؤلؤ من مغاصها. ورحل محمد إلى شهرزور ودمشق. ومدح السلطان صلاح الدين. ومات باربل. له (ديوان شعر) ورسائل حسنة. </w:t>
      </w:r>
    </w:p>
    <w:p>
      <w:pPr>
        <w:jc w:val="start"/>
        <w:bidi/>
      </w:pPr>
      <w:r>
        <w:rPr>
          <w:sz w:val="24"/>
          <w:szCs w:val="24"/>
          <w:b w:val="1"/>
          <w:bCs w:val="1"/>
          <w:rtl/>
        </w:rPr>
        <w:t xml:space="preserve">
الأعلام،(دار العلم للملايين - بيروت،2002،ط 15،ج 7،ص 149)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2026-10-07T15:55:06+03:00</dcterms:created>
  <dcterms:modified xsi:type="dcterms:W3CDTF">2026-10-07T15:55:06+03:00</dcterms:modified>
</cp:coreProperties>
</file>

<file path=docProps/custom.xml><?xml version="1.0" encoding="utf-8"?>
<Properties xmlns="http://schemas.openxmlformats.org/officeDocument/2006/custom-properties" xmlns:vt="http://schemas.openxmlformats.org/officeDocument/2006/docPropsVTypes"/>
</file>