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يحيى بن يوسف العسقلاني
</w:t>
      </w:r>
    </w:p>
    <w:p>
      <w:pPr>
        <w:jc w:val="start"/>
        <w:bidi/>
      </w:pPr>
      <w:r>
        <w:rPr>
          <w:rFonts w:ascii="arial" w:hAnsi="arial" w:eastAsia="arial" w:cs="arial"/>
          <w:sz w:val="28"/>
          <w:szCs w:val="28"/>
          <w:b w:val="1"/>
          <w:bCs w:val="1"/>
          <w:rtl/>
        </w:rPr>
        <w:t xml:space="preserve">أحمد بن إبراهيم بن يحيى بن يوسف العسقلاني
</w:t>
      </w:r>
    </w:p>
    <w:p>
      <w:pPr/>
      <w:r>
        <w:rPr/>
        <w:t xml:space="preserve">أحمد بن إبراهيم بن يحيى بن يوسف العسقلاني أحمد بن إبراهيم بن يحيى بن يوسف العسقلاني الحنبلي شهاب الدين ولد سنة ... وسمع من النجيب وغيره وكان يؤدب بمكتب الملك المنصور بالقاهرة مات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2026-07-29T01:20:02+03:00</dcterms:created>
  <dcterms:modified xsi:type="dcterms:W3CDTF">2026-07-29T01:20:02+03:00</dcterms:modified>
</cp:coreProperties>
</file>

<file path=docProps/custom.xml><?xml version="1.0" encoding="utf-8"?>
<Properties xmlns="http://schemas.openxmlformats.org/officeDocument/2006/custom-properties" xmlns:vt="http://schemas.openxmlformats.org/officeDocument/2006/docPropsVTypes"/>
</file>