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يحيى بن أحمد بن الكيال
</w:t>
      </w:r>
    </w:p>
    <w:p>
      <w:pPr>
        <w:jc w:val="start"/>
        <w:bidi/>
      </w:pPr>
      <w:r>
        <w:rPr>
          <w:rFonts w:ascii="arial" w:hAnsi="arial" w:eastAsia="arial" w:cs="arial"/>
          <w:sz w:val="28"/>
          <w:szCs w:val="28"/>
          <w:b w:val="1"/>
          <w:bCs w:val="1"/>
          <w:rtl/>
        </w:rPr>
        <w:t xml:space="preserve">أحمد بن إبراهيم بن يحيى بن أحمد بن الكيال
</w:t>
      </w:r>
    </w:p>
    <w:p>
      <w:pPr/>
      <w:r>
        <w:rPr/>
        <w:t xml:space="preserve">أحمد بن إبراهيم بن يحيى بن أحمد بن الكيال أحمد بن إبراهيم بن يحيى بن أحمد بن الكيال العزازي تقدم ذكر أبيه قريبا ولد في رجب سنة 72 وأسمعه أبوه من أبي عمر والفخر وغيرهما وحدث سمع منه ابن سند والحسيني وذكره ابن رافع وقال أقام بحلب مدة وخدم في الدواوين ومات في تاسع عشر ذي الحجة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يحيى بن أحمد بن أحمد بن عبد الله بن عبد الرحمن الدمشقي الحنفي المعروف بابن الكيال، شهاب الدين أبو العباس
</w:t>
      </w:r>
    </w:p>
    <w:p>
      <w:pPr/>
      <w:r>
        <w:rPr/>
        <w:t xml:space="preserve">أحمد بن إبراهيم بن يحيى بن أحمد بن أحمد بن عبد الله بن عبد الرحمن الدمشقي الحنفي المعروف بابن الكيال، شهاب الدين أبو العباس. سمع من الشيخ شمس الدين ابن أبي عمر، وابن البخاري، ونشأ في الاشتغال بكتابة الديوان، ثم تركها وسكن حلب مدة، وحدث بها وبدمشق.</w:t>
      </w:r>
    </w:p>
    <w:p/>
    <w:p>
      <w:pPr/>
      <w:r>
        <w:rPr/>
        <w:t xml:space="preserve">مولده في مستهل رجب سنة اثنتين وسبعين وست مئة، ومات بالبيمارستان القيمري بالصالحية في ليلة الأحد العشرين من ذي الحجة سنة ثلاث وخمسين وسبع مئة، ودفن من الغد بسفح قاسيون، وصلى عليه قاضي القضاة جمال الدين الحنبلي وحضر جنازته.</w:t>
      </w:r>
    </w:p>
    <w:p/>
    <w:p>
      <w:pPr/>
      <w:r>
        <w:rPr/>
        <w:t xml:space="preserve">سمعت عليه ’’جزء الأنصاري’’، بسماعه من ابن البخاري، بسماعه من الشيخين الكندي وابن طبرزد، بسماعهما من القاضي أبي بكر الأنصاري، عن البرمكي، عن ابن ماسي، عن الكجي، عن الأنصاري.</w:t>
      </w:r>
    </w:p>
    <w:p/>
    <w:p>
      <w:pPr/>
      <w:r>
        <w:rPr/>
        <w:t xml:space="preserve">أخبرنا الشيخ الصالح شهاب الدين أبو العباس أحمد بن الشيخ الإمام عماد الدين إبراهيم بن يحيى بن أحمد بن أحمد ابن الكيال الحنفي قراءة عليه وأنا أسمع، قال: أخبرنا الإمام فخر الدين أبو الحسن علي بن أحمد بن عبد الواحد ابن البخاري قراءة عليه، قال: أخبرنا الشيخان أبو اليمن زيد بن الحسن الكندي وأبو حفص عمر بن محمد بن معمر بن طبرزد المؤدب؛ قالا: أخبرنا القاضي أبو بكر الأنصاري، قال: أخبرنا أبو إسحاق البرمكي قال: أخبرنا أبو محمد بن ماسي، قال: أخبرنا أبو مسلم الكجي، قال: حدثنا الأنصاري، قال: حدثنا سليمان التيمي، عن أنس رضي الله عنه، قال: قال رسول الله صلى الله عليه وسلم: ’’لا هجرة بين المسلمين فوق ثلاثة أيام’’ أو قال ’’ثلاث ليال’’.</w:t>
      </w:r>
    </w:p>
    <w:p/>
    <w:p>
      <w:pPr/>
      <w:r>
        <w:rPr/>
        <w:t xml:space="preserve">هذا حديث صحيح متفق على صحته، وأنس رضي الله عنه فما دونه إلى أبي مسلم بصريون. وهو مخرج في ’’الصحيحين’’ في آخر حديث: ’’لا تباغضوا ولا تحاسدوا’’ من طريق الزهري عن أنس. وأخرجه مسلم أيضا عن حاجب بن الوليد، عن محمد بن حرب، عن الزبيدي، عن الزهري، عن أنس فوقع لنا عاليا بثلاث درجات. وكأن القاضي أبا بكر الأنصاري سمعه من مسلم ولله الحمد والمنة.</w:t>
      </w:r>
    </w:p>
    <w:p>
      <w:pPr>
        <w:jc w:val="start"/>
        <w:bidi/>
      </w:pPr>
      <w:r>
        <w:rPr>
          <w:sz w:val="24"/>
          <w:szCs w:val="24"/>
          <w:b w:val="1"/>
          <w:bCs w:val="1"/>
          <w:rtl/>
        </w:rPr>
        <w:t xml:space="preserve">
معجم الشيوخ للسبكي،(دار الغرب الإسلامي،2004،ط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2026-07-29T03:21:39+03:00</dcterms:created>
  <dcterms:modified xsi:type="dcterms:W3CDTF">2026-07-29T03:21:39+03:00</dcterms:modified>
</cp:coreProperties>
</file>

<file path=docProps/custom.xml><?xml version="1.0" encoding="utf-8"?>
<Properties xmlns="http://schemas.openxmlformats.org/officeDocument/2006/custom-properties" xmlns:vt="http://schemas.openxmlformats.org/officeDocument/2006/docPropsVTypes"/>
</file>