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إبراهيم بن عبد الحميد العسقلاني
</w:t>
      </w:r>
    </w:p>
    <w:p>
      <w:pPr>
        <w:jc w:val="start"/>
        <w:bidi/>
      </w:pPr>
      <w:r>
        <w:rPr>
          <w:rFonts w:ascii="arial" w:hAnsi="arial" w:eastAsia="arial" w:cs="arial"/>
          <w:sz w:val="28"/>
          <w:szCs w:val="28"/>
          <w:b w:val="1"/>
          <w:bCs w:val="1"/>
          <w:rtl/>
        </w:rPr>
        <w:t xml:space="preserve">أحمد بن إبراهيم بن عبد الحميد العسقلاني
</w:t>
      </w:r>
    </w:p>
    <w:p>
      <w:pPr/>
      <w:r>
        <w:rPr/>
        <w:t xml:space="preserve">أحمد بن إبراهيم بن عبد الحميد العسقلاني أحمد بن إبراهيم بن عبد الحميد العسقلاني ثم المصري المعروف بابن الصنان بمهملة ونونين سمع من ابن دقيق العيد الأربعين التي خرجها لنفسه وحدث روى عنه شهاب الدين أحمد بن رجب في معجمه بالإجازة وقال فيه نزيل الاسكندرية قلت مات في أواخر المحرم سنة 741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2026-07-29T02:03:10+03:00</dcterms:created>
  <dcterms:modified xsi:type="dcterms:W3CDTF">2026-07-29T02:03:10+03:00</dcterms:modified>
</cp:coreProperties>
</file>

<file path=docProps/custom.xml><?xml version="1.0" encoding="utf-8"?>
<Properties xmlns="http://schemas.openxmlformats.org/officeDocument/2006/custom-properties" xmlns:vt="http://schemas.openxmlformats.org/officeDocument/2006/docPropsVTypes"/>
</file>