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مسعود بن إسماعيل الأغري الحنفي
</w:t>
      </w:r>
    </w:p>
    <w:p>
      <w:pPr>
        <w:jc w:val="start"/>
        <w:bidi/>
      </w:pPr>
      <w:r>
        <w:rPr>
          <w:rFonts w:ascii="arial" w:hAnsi="arial" w:eastAsia="arial" w:cs="arial"/>
          <w:sz w:val="28"/>
          <w:szCs w:val="28"/>
          <w:b w:val="1"/>
          <w:bCs w:val="1"/>
          <w:rtl/>
        </w:rPr>
        <w:t xml:space="preserve">إبراهيم بن مسعود بن إسماعيل الأغري الحنفي
</w:t>
      </w:r>
    </w:p>
    <w:p>
      <w:pPr/>
      <w:r>
        <w:rPr/>
        <w:t xml:space="preserve">إبراهيم بن مسعود بن إسماعيل الأغري الحنفي إبراهيم بن مسعود بن إسماعيل الأغري الحنفي مات سنة 702</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مسعود بن إسماعيل بن علي أسد الدين بن الليث الأغري الحنفي
</w:t>
      </w:r>
    </w:p>
    <w:p>
      <w:pPr/>
      <w:r>
        <w:rPr/>
        <w:t xml:space="preserve">إبراهيم بن مسعود بن إسماعيل بن علي أسد الدين بن الليث الأغري الحنفي سمع من عمر بن البرداعي شيئا، وكان معمرا يمكنه السماع من ملاعب، فإنه ولد سنة عشر وست مائة، ومات في جمادى الأولى سنة اثنتين وسبع مائة.</w:t>
      </w:r>
    </w:p>
    <w:p/>
    <w:p>
      <w:pPr/>
      <w:r>
        <w:rPr/>
        <w:t xml:space="preserve">أخبرنا إبراهيم بن مسعود، أنا عمر بن عبد الوهاب.</w:t>
      </w:r>
    </w:p>
    <w:p/>
    <w:p>
      <w:pPr/>
      <w:r>
        <w:rPr/>
        <w:t xml:space="preserve">وأخبرنا أحمد بن تاج الأمناء، أنا عمي زين الأمناء، وابن غسان، قالوا: أنا أبو القاسم الحافظ، نا أبو القاسم النسيب، أنا سليم بن أيوب، بأيلة، أنا محمد بن جعفر التميمي، نا محمد بن القاسم المحاربي، نا أبو كريب، نا عمرو بن مجمع، عن يونس بن خباب، عن أبي سلمة بن عبد الرحمن، عن أبيه، قال: قال رسول الله صلى الله عليه وسلم: ’’ ثلاث أقسم عليهن: ما نقص مالا قط من صدقة، ولا عفا رجل عن مظلمة ظلمها إلا زاده الله بها عزا، فاعفوا يزدكم الله عزا، ولا فتح رجل على نفسه باب مسألة فسأل الناس، إلا فتح الله عليه باب فقر ’’.</w:t>
      </w:r>
    </w:p>
    <w:p/>
    <w:p>
      <w:pPr/>
      <w:r>
        <w:rPr/>
        <w:t xml:space="preserve">هذا حديث حسن المتن واهي الإسناد من جهة عمرو ويونس</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1،ص 159)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2026-07-27T20:22:40+03:00</dcterms:created>
  <dcterms:modified xsi:type="dcterms:W3CDTF">2026-07-27T20:22:40+03:00</dcterms:modified>
</cp:coreProperties>
</file>

<file path=docProps/custom.xml><?xml version="1.0" encoding="utf-8"?>
<Properties xmlns="http://schemas.openxmlformats.org/officeDocument/2006/custom-properties" xmlns:vt="http://schemas.openxmlformats.org/officeDocument/2006/docPropsVTypes"/>
</file>