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العامري
</w:t>
      </w:r>
    </w:p>
    <w:p>
      <w:pPr/>
      <w:r>
        <w:rPr/>
        <w:t xml:space="preserve">العامري محمد بن يوسف العامري النيسابورى، أبو الحسن: عالم بالمنطق والفلسفة اليونانية. من أهل خراسان. أقام بالري خمس سنين، واتصل بابن العميد (الوزير الكاتب) فقرآ معا عدة كتب.</w:t>
      </w:r>
    </w:p>
    <w:p/>
    <w:p>
      <w:pPr/>
      <w:r>
        <w:rPr/>
        <w:t xml:space="preserve">وأقام ببغداد مدة، وعاد إلى بلده، له شروح على كتب أرسطو، و (مجموعة - خ) تشتمل على (إنقاذ البشر من الجبر والقدر) و (التقرير لأوجه التقدير) . ومن كتبه (النسك العقلي) وشرحه، و (الإبصار والمبصر - خ) و (الإعلام بمناقب الإسلام - ط) و (السعادة والإسعاد في السيرة الإنسانية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2026-10-07T14:56:28+03:00</dcterms:created>
  <dcterms:modified xsi:type="dcterms:W3CDTF">2026-10-07T14:56:28+03:00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