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محمد بن إسماعيل البكري
</w:t>
      </w:r>
    </w:p>
    <w:p>
      <w:pPr>
        <w:jc w:val="start"/>
        <w:bidi/>
      </w:pPr>
      <w:r>
        <w:rPr>
          <w:rFonts w:ascii="arial" w:hAnsi="arial" w:eastAsia="arial" w:cs="arial"/>
          <w:sz w:val="28"/>
          <w:szCs w:val="28"/>
          <w:b w:val="1"/>
          <w:bCs w:val="1"/>
          <w:rtl/>
        </w:rPr>
        <w:t xml:space="preserve">إبراهيم بن محمد بن محمد بن إسماعيل البكري
</w:t>
      </w:r>
    </w:p>
    <w:p>
      <w:pPr/>
      <w:r>
        <w:rPr/>
        <w:t xml:space="preserve">إبراهيم بن محمد بن محمد بن إسماعيل البكري إبراهيم بن محمد بن محمد بن إسماعيل البكري الشارعي القلعي برهان الدين ابن الشيخ جمال الدين ولد سنة ... وسمع من ابن علاق وحدث سمع منه شيخنا البرهان الشامي وغيره ومات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2026-07-28T17:45:57+03:00</dcterms:created>
  <dcterms:modified xsi:type="dcterms:W3CDTF">2026-07-28T17:45:57+03:00</dcterms:modified>
</cp:coreProperties>
</file>

<file path=docProps/custom.xml><?xml version="1.0" encoding="utf-8"?>
<Properties xmlns="http://schemas.openxmlformats.org/officeDocument/2006/custom-properties" xmlns:vt="http://schemas.openxmlformats.org/officeDocument/2006/docPropsVTypes"/>
</file>