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أبي الفتح ابن النحاس
</w:t>
      </w:r>
    </w:p>
    <w:p>
      <w:pPr>
        <w:jc w:val="start"/>
        <w:bidi/>
      </w:pPr>
      <w:r>
        <w:rPr>
          <w:rFonts w:ascii="arial" w:hAnsi="arial" w:eastAsia="arial" w:cs="arial"/>
          <w:sz w:val="28"/>
          <w:szCs w:val="28"/>
          <w:b w:val="1"/>
          <w:bCs w:val="1"/>
          <w:rtl/>
        </w:rPr>
        <w:t xml:space="preserve">إبراهيم بن محمد بن أبي الفتح ابن النحاس
</w:t>
      </w:r>
    </w:p>
    <w:p>
      <w:pPr/>
      <w:r>
        <w:rPr/>
        <w:t xml:space="preserve">إبراهيم بن محمد بن أبي الفتح ابن النحاس إبراهيم بن محمد بن أبي الفتح ابن النحاس الشيخ العالم الصالح أبو إسحاق الأنصاري من صوفية الأندلس ولد سنة 75 وسمع من زينب بنت مكي وغيرها فأكثر في كبره عن البهاء ابن عساكر وابن الشيرازي ونسخ بعض مسموعاته وكان من خيار الصوفية عبادة وتواضعا وفتوة هكذا ذكره الذهبي في المعجم المختص</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2026-07-29T04:37:54+03:00</dcterms:created>
  <dcterms:modified xsi:type="dcterms:W3CDTF">2026-07-29T04:37:54+03:00</dcterms:modified>
</cp:coreProperties>
</file>

<file path=docProps/custom.xml><?xml version="1.0" encoding="utf-8"?>
<Properties xmlns="http://schemas.openxmlformats.org/officeDocument/2006/custom-properties" xmlns:vt="http://schemas.openxmlformats.org/officeDocument/2006/docPropsVTypes"/>
</file>