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الغني بن تيمية
</w:t>
      </w:r>
    </w:p>
    <w:p>
      <w:pPr>
        <w:jc w:val="start"/>
        <w:bidi/>
      </w:pPr>
      <w:r>
        <w:rPr>
          <w:rFonts w:ascii="arial" w:hAnsi="arial" w:eastAsia="arial" w:cs="arial"/>
          <w:sz w:val="28"/>
          <w:szCs w:val="28"/>
          <w:b w:val="1"/>
          <w:bCs w:val="1"/>
          <w:rtl/>
        </w:rPr>
        <w:t xml:space="preserve">إبراهيم بن محمد بن عبد الغني بن تيمية
</w:t>
      </w:r>
    </w:p>
    <w:p>
      <w:pPr/>
      <w:r>
        <w:rPr/>
        <w:t xml:space="preserve">إبراهيم بن محمد بن عبد الغني بن تيمية إبراهيم بن محمد بن عبد الغني بن تيمية يلقب أمين الدين سمع مكارم الأخلاق للخرائطي على زين الدين أبي بكر محمد بن أبي طاهر إسماعيل الأنماطي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2026-07-29T04:13:16+03:00</dcterms:created>
  <dcterms:modified xsi:type="dcterms:W3CDTF">2026-07-29T04:13:16+03:00</dcterms:modified>
</cp:coreProperties>
</file>

<file path=docProps/custom.xml><?xml version="1.0" encoding="utf-8"?>
<Properties xmlns="http://schemas.openxmlformats.org/officeDocument/2006/custom-properties" xmlns:vt="http://schemas.openxmlformats.org/officeDocument/2006/docPropsVTypes"/>
</file>