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أحمد بن أبي المجد
</w:t>
      </w:r>
    </w:p>
    <w:p>
      <w:pPr>
        <w:jc w:val="start"/>
        <w:bidi/>
      </w:pPr>
      <w:r>
        <w:rPr>
          <w:rFonts w:ascii="arial" w:hAnsi="arial" w:eastAsia="arial" w:cs="arial"/>
          <w:sz w:val="28"/>
          <w:szCs w:val="28"/>
          <w:b w:val="1"/>
          <w:bCs w:val="1"/>
          <w:rtl/>
        </w:rPr>
        <w:t xml:space="preserve">إبراهيم بن محمد بن أحمد بن أبي المجد
</w:t>
      </w:r>
    </w:p>
    <w:p>
      <w:pPr/>
      <w:r>
        <w:rPr/>
        <w:t xml:space="preserve">إبراهيم بن محمد بن أحمد بن أبي المجد إبراهيم بن محمد بن أحمد بن أبي المجد العباسي أمير المؤمنين الواثق بن المستمسك بن الحاكم ولي الخلافة بعد موت عمه المستكفي بمبايعة الناصر له سنة 740 وقرر له ما كان مقررا للمستكفي بعد أن كان الناس راجعوه في أمره ووسموه بسوء السيرة فأظهر التوبة فلم يزل الناصر بالناس حتى بايعوه وقدم أحمد بن المستكفي ومعه محضر فيه شهادة أربعين عدلا على أبيه أنه فوض له ولاية العهد مثبوت على قاضي قوص فلم يعبأ به الناصر وقرره في ذي الحجة فأقام باسم الخلافة بقية دولة الناصر سنة واحدة ثم بعده وكان الناس يهزءون بإبراهيم ويلقبونه المستعطي بالله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2026-07-28T12:09:27+03:00</dcterms:created>
  <dcterms:modified xsi:type="dcterms:W3CDTF">2026-07-28T12:09:27+03:00</dcterms:modified>
</cp:coreProperties>
</file>

<file path=docProps/custom.xml><?xml version="1.0" encoding="utf-8"?>
<Properties xmlns="http://schemas.openxmlformats.org/officeDocument/2006/custom-properties" xmlns:vt="http://schemas.openxmlformats.org/officeDocument/2006/docPropsVTypes"/>
</file>