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عثمان بن أبي نصر الحراني
</w:t>
      </w:r>
    </w:p>
    <w:p>
      <w:pPr>
        <w:jc w:val="start"/>
        <w:bidi/>
      </w:pPr>
      <w:r>
        <w:rPr>
          <w:rFonts w:ascii="arial" w:hAnsi="arial" w:eastAsia="arial" w:cs="arial"/>
          <w:sz w:val="28"/>
          <w:szCs w:val="28"/>
          <w:b w:val="1"/>
          <w:bCs w:val="1"/>
          <w:rtl/>
        </w:rPr>
        <w:t xml:space="preserve">إبراهيم بن عثمان بن أبي نصر الحراني
</w:t>
      </w:r>
    </w:p>
    <w:p>
      <w:pPr/>
      <w:r>
        <w:rPr/>
        <w:t xml:space="preserve">إبراهيم بن عثمان بن أبي نصر الحراني إبراهيم بن عثمان بن أبي نصر الحراني ثم الحلبي المفروسي ابن القيرواني المجمر بالجامع وخادم الصوفية سمع من أبي العباس النصيبي وروى عنه الكمال عمر بن إبراهيم بن العجمي وقال مات في حادي عشر المحرم سنة 731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2026-07-29T03:48:19+03:00</dcterms:created>
  <dcterms:modified xsi:type="dcterms:W3CDTF">2026-07-29T03:48:19+03:00</dcterms:modified>
</cp:coreProperties>
</file>

<file path=docProps/custom.xml><?xml version="1.0" encoding="utf-8"?>
<Properties xmlns="http://schemas.openxmlformats.org/officeDocument/2006/custom-properties" xmlns:vt="http://schemas.openxmlformats.org/officeDocument/2006/docPropsVTypes"/>
</file>