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بن محمد بن زكريا
</w:t>
      </w:r>
    </w:p>
    <w:p>
      <w:pPr>
        <w:jc w:val="start"/>
        <w:bidi/>
      </w:pPr>
      <w:r>
        <w:rPr>
          <w:rFonts w:ascii="arial" w:hAnsi="arial" w:eastAsia="arial" w:cs="arial"/>
          <w:sz w:val="28"/>
          <w:szCs w:val="28"/>
          <w:b w:val="1"/>
          <w:bCs w:val="1"/>
          <w:rtl/>
        </w:rPr>
        <w:t xml:space="preserve">إبراهيم بن عبد الله بن محمد بن زكريا
</w:t>
      </w:r>
    </w:p>
    <w:p>
      <w:pPr/>
      <w:r>
        <w:rPr/>
        <w:t xml:space="preserve">إبراهيم بن عبد الله بن محمد بن زكريا إبراهيم بن عبد الله بن محمد بن زكريا بن فضائل بن يحيى البيري الحلبي أحد الشهود بباب الجامع الشرقي بحلب وسبط الشيخ قمر سمع من بيبرس مشيخة ابن شاذان والأول من الثاني من فوائد الحاج للنجاد والأول من ابن السماك وغير ذلك وسمع من أبي المكارم النصيبي وأولاد صالح بن العجمي الثلاثة وشهدة بنت العديم ورشيد ابن كامل وغيرهم وحدث سمع منه الأعميان بحلب ومات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2026-07-28T21:00:34+03:00</dcterms:created>
  <dcterms:modified xsi:type="dcterms:W3CDTF">2026-07-28T21:00:34+03:00</dcterms:modified>
</cp:coreProperties>
</file>

<file path=docProps/custom.xml><?xml version="1.0" encoding="utf-8"?>
<Properties xmlns="http://schemas.openxmlformats.org/officeDocument/2006/custom-properties" xmlns:vt="http://schemas.openxmlformats.org/officeDocument/2006/docPropsVTypes"/>
</file>