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سليمان الأنصاري برهان الدين
</w:t>
      </w:r>
    </w:p>
    <w:p>
      <w:pPr>
        <w:jc w:val="start"/>
        <w:bidi/>
      </w:pPr>
      <w:r>
        <w:rPr>
          <w:rFonts w:ascii="arial" w:hAnsi="arial" w:eastAsia="arial" w:cs="arial"/>
          <w:sz w:val="28"/>
          <w:szCs w:val="28"/>
          <w:b w:val="1"/>
          <w:bCs w:val="1"/>
          <w:rtl/>
        </w:rPr>
        <w:t xml:space="preserve">إبراهيم بن سليمان الأنصاري برهان الدين
</w:t>
      </w:r>
    </w:p>
    <w:p>
      <w:pPr/>
      <w:r>
        <w:rPr/>
        <w:t xml:space="preserve">إبراهيم بن سليمان الأنصاري برهان الدين إبراهيم بن سليمان الأنصاري برهان الدين بن خطيب داريا عم شاعر الشام جلال الدين ولد بعد الثمانين وتعاطى الشروط فاتقنها وكان محظوظا في ذلك وولي حسبة حلب ثم دمشق وكان يشهد تحت الساعات ومات في شعبان سنة 755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2026-07-28T00:24:07+03:00</dcterms:created>
  <dcterms:modified xsi:type="dcterms:W3CDTF">2026-07-28T00:24:07+03:00</dcterms:modified>
</cp:coreProperties>
</file>

<file path=docProps/custom.xml><?xml version="1.0" encoding="utf-8"?>
<Properties xmlns="http://schemas.openxmlformats.org/officeDocument/2006/custom-properties" xmlns:vt="http://schemas.openxmlformats.org/officeDocument/2006/docPropsVTypes"/>
</file>