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بن أحمد بن محمد العزفي
</w:t>
      </w:r>
    </w:p>
    <w:p>
      <w:pPr>
        <w:jc w:val="start"/>
        <w:bidi/>
      </w:pPr>
      <w:r>
        <w:rPr>
          <w:rFonts w:ascii="arial" w:hAnsi="arial" w:eastAsia="arial" w:cs="arial"/>
          <w:sz w:val="28"/>
          <w:szCs w:val="28"/>
          <w:b w:val="1"/>
          <w:bCs w:val="1"/>
          <w:rtl/>
        </w:rPr>
        <w:t xml:space="preserve">إبراهيم بن أحمد بن محمد بن أحمد بن محمد العزفي
</w:t>
      </w:r>
    </w:p>
    <w:p>
      <w:pPr/>
      <w:r>
        <w:rPr/>
        <w:t xml:space="preserve">إبراهيم بن أحمد بن محمد بن أحمد بن محمد العزفي إبراهيم بن أحمد بن محمد بن أحمد بن محمد العزفي بعين مهملة ثم زاي ثم فاء أبو إسحاق بن أبي حاتم أخذ عن أبي جعفر بن الزبير وغيره وحج سنة 709 ومات بعد عوده إلى سبتة سنة 737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2026-07-29T05:23:38+03:00</dcterms:created>
  <dcterms:modified xsi:type="dcterms:W3CDTF">2026-07-29T05:23:38+03:00</dcterms:modified>
</cp:coreProperties>
</file>

<file path=docProps/custom.xml><?xml version="1.0" encoding="utf-8"?>
<Properties xmlns="http://schemas.openxmlformats.org/officeDocument/2006/custom-properties" xmlns:vt="http://schemas.openxmlformats.org/officeDocument/2006/docPropsVTypes"/>
</file>