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الفرزدق بن عبد الله السلولي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الفرزدق بن عبد الله السلولي
</w:t>
      </w:r>
    </w:p>
    <w:p>
      <w:pPr/>
      <w:r>
        <w:rPr/>
        <w:t xml:space="preserve">عمرو بن الفرزدق بن عبد الله السلولي من قيس عيلان شاعر سائر الشعر، وجده العجير من المحسنين، ويكنى أبا الفرزدق.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2026-07-29T06:49:59+03:00</dcterms:created>
  <dcterms:modified xsi:type="dcterms:W3CDTF">2026-07-29T06:49:59+03:00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