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الرفاعي
</w:t>
      </w:r>
    </w:p>
    <w:p>
      <w:pPr>
        <w:jc w:val="start"/>
        <w:bidi/>
      </w:pPr>
      <w:r>
        <w:rPr>
          <w:rFonts w:ascii="arial" w:hAnsi="arial" w:eastAsia="arial" w:cs="arial"/>
          <w:sz w:val="28"/>
          <w:szCs w:val="28"/>
          <w:b w:val="1"/>
          <w:bCs w:val="1"/>
          <w:rtl/>
        </w:rPr>
        <w:t xml:space="preserve">الرفاعي
</w:t>
      </w:r>
    </w:p>
    <w:p>
      <w:pPr/>
      <w:r>
        <w:rPr/>
        <w:t xml:space="preserve">الرفاعي  محمد بن يزيد بن كثير بن رفاعة بن سماعة ابو الهاشم، الرفاعي: قاض، من أهل العلم بالقرآن والفقه والحديث. من أهل الكوفة. ولي القضاء ببغداد (سنة242) له كتاب في (القراآت). </w:t>
      </w:r>
    </w:p>
    <w:p>
      <w:pPr>
        <w:jc w:val="start"/>
        <w:bidi/>
      </w:pPr>
      <w:r>
        <w:rPr>
          <w:sz w:val="24"/>
          <w:szCs w:val="24"/>
          <w:b w:val="1"/>
          <w:bCs w:val="1"/>
          <w:rtl/>
        </w:rPr>
        <w:t xml:space="preserve">
الأعلام،(دار العلم للملايين - بيروت،2002،ط 15،ج 7،ص 144)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الرفاعي قاضي بغداذ
</w:t>
      </w:r>
    </w:p>
    <w:p>
      <w:pPr/>
      <w:r>
        <w:rPr/>
        <w:t xml:space="preserve">الرفاعي قاضي بغداذ محمد بن يزيد بن محمد بن كثير بن رفاعة أبو هاشم العجلي الرفاعي الكوفي الفقيه قاضي بغداذ، روى عنه مسلم والترمذي وابن ماجه، قال البخاري: رأيتهم مجمعين على تضعيفه، توفي سنة ثمان وأربعين ومائتين.</w:t>
      </w:r>
    </w:p>
    <w:p>
      <w:pPr>
        <w:jc w:val="start"/>
        <w:bidi/>
      </w:pPr>
      <w:r>
        <w:rPr>
          <w:sz w:val="24"/>
          <w:szCs w:val="24"/>
          <w:b w:val="1"/>
          <w:bCs w:val="1"/>
          <w:rtl/>
        </w:rPr>
        <w:t xml:space="preserve">
الوافي بالوفيات،(دار فرانز شتاينر، فيسبادن، ألمانيا / دار إحياء التراث - بيروت،2000،ط 1،ج 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الرفاعي
</w:t>
      </w:r>
    </w:p>
    <w:p>
      <w:pPr/>
      <w:r>
        <w:rPr/>
        <w:t xml:space="preserve">الرفاعي الإمام الفقيه الحافظ العلامة قاضي بغداد أبو هشام محمد بن يزيد بن محمد بن كثير بن رفاعة العجلي الرفاعي الكوفي المقرئ.</w:t>
      </w:r>
    </w:p>
    <w:p/>
    <w:p>
      <w:pPr/>
      <w:r>
        <w:rPr/>
        <w:t xml:space="preserve">حدث عن: أبي الأحوص سلام، والمطلب بن زياد، وأبي بكر بن عياش، وحفص بن غياث، وعبد الله بن الأجلح، ويحيى بن يمان، وطبقتهم.</w:t>
      </w:r>
    </w:p>
    <w:p/>
    <w:p>
      <w:pPr/>
      <w:r>
        <w:rPr/>
        <w:t xml:space="preserve">وأخذ القراءة، عن جماعة، وصنف كتابا في القراءات في شذوذ كثير، وهو صاحب غرائب في الحديث.</w:t>
      </w:r>
    </w:p>
    <w:p/>
    <w:p>
      <w:pPr/>
      <w:r>
        <w:rPr/>
        <w:t xml:space="preserve">حدث عنه: مسلم، والترمذي، وابن ماجه، وأحمد بن زهير، وابن خزيمة، وابن صاعد، ومحمد بن هارون الحضرمي، وعمر بن بجير، وجعفر بن محمد الجروي، والحسين المحاملي، وآخرون.</w:t>
      </w:r>
    </w:p>
    <w:p/>
    <w:p>
      <w:pPr/>
      <w:r>
        <w:rPr/>
        <w:t xml:space="preserve">قال أحمد العجلي: لا بأس به صاحب قرآن قرأ على سليم، وولي قضاء المدائن.</w:t>
      </w:r>
    </w:p>
    <w:p/>
    <w:p>
      <w:pPr/>
      <w:r>
        <w:rPr/>
        <w:t xml:space="preserve">وقال البخاري: رأيتهم مجمعين على ضعفه.</w:t>
      </w:r>
    </w:p>
    <w:p/>
    <w:p>
      <w:pPr/>
      <w:r>
        <w:rPr/>
        <w:t xml:space="preserve">وقال ابن عقدة: حدثنا مطين، عن محمد بن عبد الله بن نمير: أن أبا هشام كان يسرق الحديث.</w:t>
      </w:r>
    </w:p>
    <w:p/>
    <w:p>
      <w:pPr/>
      <w:r>
        <w:rPr/>
        <w:t xml:space="preserve">وروى أبو حاتم، عن ابن نمير قال: كان أضعفنا طلبا، وأكثرنا غرائب.</w:t>
      </w:r>
    </w:p>
    <w:p/>
    <w:p>
      <w:pPr/>
      <w:r>
        <w:rPr/>
        <w:t xml:space="preserve">وقال طلحة بن محمد بن جعفر: استقضي أبو هشام -يعني: ببغداد- في سنة، وهو من أهل القرآن، والعلم، والفقه، والحديث له كتاب في القراءات قرأ علينا ابن صاعد أكثره.</w:t>
      </w:r>
    </w:p>
    <w:p/>
    <w:p>
      <w:pPr/>
      <w:r>
        <w:rPr/>
        <w:t xml:space="preserve">وقال أحمد بن محمد بن محرز: سألت يحيى بن معين عن أبي هشام، فقال: ما رأى به بأسا.</w:t>
      </w:r>
    </w:p>
    <w:p/>
    <w:p>
      <w:pPr/>
      <w:r>
        <w:rPr/>
        <w:t xml:space="preserve">وقال البرقاني: هو ثقة أمرني الدارقطني أن أخرج حديثه في ’’الصحيح’’.</w:t>
      </w:r>
    </w:p>
    <w:p/>
    <w:p>
      <w:pPr/>
      <w:r>
        <w:rPr/>
        <w:t xml:space="preserve">وقال النسائي: ضعيف.</w:t>
      </w:r>
    </w:p>
    <w:p/>
    <w:p>
      <w:pPr/>
      <w:r>
        <w:rPr/>
        <w:t xml:space="preserve">وقال أبو عمرو الداني: أخذ القراءة، عن جماعة، وله عنهم شذوذ كثير.</w:t>
      </w:r>
    </w:p>
    <w:p/>
    <w:p>
      <w:pPr/>
      <w:r>
        <w:rPr/>
        <w:t xml:space="preserve">قلت: حمل الحروف، عن الكسائي، وعن حسين الجعفي، ويحيى بن آدم، وأبي يوسف الأعشى، وقيد أحرفا عن أبي بكر بن عياش، فإنه سمع على أبي بكر ختمة بقراءة الأعشى.</w:t>
      </w:r>
    </w:p>
    <w:p/>
    <w:p>
      <w:pPr/>
      <w:r>
        <w:rPr/>
        <w:t xml:space="preserve">روى عنه القراءة: موسى بن إسحاق القاضي، وعلي بن الحسن القطعي، وأحمد بن سعيد المروزي، وقاسم بن داود، وعثمان بن خرزاذ، وعلي بن قربة، وجماعة. وما هو بالمجود لرواياته.</w:t>
      </w:r>
    </w:p>
    <w:p/>
    <w:p>
      <w:pPr/>
      <w:r>
        <w:rPr/>
        <w:t xml:space="preserve">قال أبو العباس السراج: مات في شعبان، سنة ثمان وأربعين ومائتين.</w:t>
      </w:r>
    </w:p>
    <w:p/>
    <w:p>
      <w:pPr/>
      <w:r>
        <w:rPr/>
        <w:t xml:space="preserve">أخبرنا أحمد بن عبد الحميد، ومحمد بن أبي بكر بن بطيخ، وأحمد بن مؤمن، وعبد الحميد بن أحمد قالوا: أخبرنا عبد الرحمن بن نجم الواعظ أخبرتنا، فخر النساء شهدة، أخبرنا ابن طلحة النعالي، وأخبرنا الأبرقوهي، أخبرنا محمد بن هبة الله بن عبد العزيز الدينوري، أخبرنا عمي؛ محمد بن عبد العزيز، أخبرنا عاصم بن الحسن، قالا: أخبرنا أبو عمر عبد الواحد بن محمد، حدثنا الحسين بن إسماعيل القاضي، حدثنا أبو هشام الرفاعي سنة أربع وأربعين ومائتين، حدثنا محمد بن فضيل، حدثنا الأعمش، عن أبي سبرة النخعي، عن محمد بن كعب القرظي، عن العباس بن عبد المطلب قال: كنا نلقى النفر من قريش، وهم يتحدثون، فيقطعون حديثهم، فذكرنا ذلك للنبي -صلى الله عليه وسلم- فقال: ’’والله لا يدخل قلب رجل الإيمان حتى يحبكم لله -عز وجل- ولقرابتكم مني’’.</w:t>
      </w:r>
    </w:p>
    <w:p>
      <w:pPr>
        <w:jc w:val="start"/>
        <w:bidi/>
      </w:pPr>
      <w:r>
        <w:rPr>
          <w:sz w:val="24"/>
          <w:szCs w:val="24"/>
          <w:b w:val="1"/>
          <w:bCs w:val="1"/>
          <w:rtl/>
        </w:rPr>
        <w:t xml:space="preserve">
سير أعلام النبلاء،(دار الحديث- القاهرة،2006،ط 1،ج 9،ص 513)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هشام الرفاعي
</w:t>
      </w:r>
    </w:p>
    <w:p>
      <w:pPr/>
      <w:r>
        <w:rPr/>
        <w:t xml:space="preserve">أبو هشام الرفاعي. واسمه محمد بن يزيد بن كثير بن رفاعة من بني عجل من أنفسهم.</w:t>
      </w:r>
    </w:p>
    <w:p>
      <w:pPr>
        <w:jc w:val="start"/>
        <w:bidi/>
      </w:pPr>
      <w:r>
        <w:rPr>
          <w:sz w:val="24"/>
          <w:szCs w:val="24"/>
          <w:b w:val="1"/>
          <w:bCs w:val="1"/>
          <w:rtl/>
        </w:rPr>
        <w:t xml:space="preserve">
الطبقات الكبرى،(دار الكتب العلمية - بيروت،1990،ط 1،ج 6،ص 377)</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هشام الرفاعي
</w:t>
      </w:r>
    </w:p>
    <w:p>
      <w:pPr/>
      <w:r>
        <w:rPr/>
        <w:t xml:space="preserve">أبو هشام الرفاعي. هو محمد بن يزيد.</w:t>
      </w:r>
    </w:p>
    <w:p>
      <w:pPr>
        <w:jc w:val="start"/>
        <w:bidi/>
      </w:pPr>
      <w:r>
        <w:rPr>
          <w:sz w:val="24"/>
          <w:szCs w:val="24"/>
          <w:b w:val="1"/>
          <w:bCs w:val="1"/>
          <w:rtl/>
        </w:rPr>
        <w:t xml:space="preserve">
ميزان الاعتدال في نقد الرجال،(دار المعرفة للطباعة والنشر، بيروت - لبنان،1963،ط 1،ج 4،ص 582)</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أبو هشام الرفاعي
</w:t>
      </w:r>
    </w:p>
    <w:p>
      <w:pPr/>
      <w:r>
        <w:rPr/>
        <w:t xml:space="preserve">محمد بن يزيد، أبو هشام الرفاعي: قال البخاري: رأيتهم مجمعين على ضعفه، وقال غيره: ثقة. -م، د، ق-</w:t>
      </w:r>
    </w:p>
    <w:p>
      <w:pPr>
        <w:jc w:val="start"/>
        <w:bidi/>
      </w:pPr>
      <w:r>
        <w:rPr>
          <w:sz w:val="24"/>
          <w:szCs w:val="24"/>
          <w:b w:val="1"/>
          <w:bCs w:val="1"/>
          <w:rtl/>
        </w:rPr>
        <w:t xml:space="preserve">
ديوان الضعفاء،(مكتبة النهضة الحديثة - مكة،1967،ط 2،ج 1،ص 380)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أبو هشام الرفاعي
</w:t>
      </w:r>
    </w:p>
    <w:p>
      <w:pPr/>
      <w:r>
        <w:rPr/>
        <w:t xml:space="preserve">محمد بن يزيد أبو هشام الرفاعي </w:t>
      </w:r>
    </w:p>
    <w:p/>
    <w:p>
      <w:pPr/>
      <w:r>
        <w:rPr/>
        <w:t xml:space="preserve">ضعيف</w:t>
      </w:r>
    </w:p>
    <w:p>
      <w:pPr>
        <w:jc w:val="start"/>
        <w:bidi/>
      </w:pPr>
      <w:r>
        <w:rPr>
          <w:sz w:val="24"/>
          <w:szCs w:val="24"/>
          <w:b w:val="1"/>
          <w:bCs w:val="1"/>
          <w:rtl/>
        </w:rPr>
        <w:t xml:space="preserve">
الضعفاء والمتروكين للنسائي،(دار الوعي - حلب،1976،ط 1،ج 1،ص 95)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أبو هشام الرفاعي الكوفي
</w:t>
      </w:r>
    </w:p>
    <w:p>
      <w:pPr/>
      <w:r>
        <w:rPr/>
        <w:t xml:space="preserve">محمد بن يزيد أبو هشام الرفاعي الكوفي </w:t>
      </w:r>
    </w:p>
    <w:p/>
    <w:p>
      <w:pPr/>
      <w:r>
        <w:rPr/>
        <w:t xml:space="preserve">قاضي بغداد عن المطلب بن زياد وحفص بن غياث وعنه مسلم والترمذي وابن ماجة وابن صاعد والمحاملي ضعفه النسائي وأبو حاتم توفي 248 م ت ق</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أبو هشام الرفاعي
</w:t>
      </w:r>
    </w:p>
    <w:p>
      <w:pPr/>
      <w:r>
        <w:rPr/>
        <w:t xml:space="preserve">أبو هشام الرفاعي </w:t>
      </w:r>
    </w:p>
    <w:p/>
    <w:p>
      <w:pPr/>
      <w:r>
        <w:rPr/>
        <w:t xml:space="preserve">محمد بن يزيد</w:t>
      </w:r>
    </w:p>
    <w:p>
      <w:pPr>
        <w:jc w:val="start"/>
        <w:bidi/>
      </w:pPr>
      <w:r>
        <w:rPr>
          <w:sz w:val="24"/>
          <w:szCs w:val="24"/>
          <w:b w:val="1"/>
          <w:bCs w:val="1"/>
          <w:rtl/>
        </w:rPr>
        <w:t xml:space="preserve">
رجال صحيح مسلم،(دار المعرفة - بيروت،1987،ط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أبو هاشم الرفاعي
</w:t>
      </w:r>
    </w:p>
    <w:p>
      <w:pPr/>
      <w:r>
        <w:rPr/>
        <w:t xml:space="preserve">محمد بن يزيد أبو هاشم الرفاعي</w:t>
      </w:r>
    </w:p>
    <w:p>
      <w:pPr>
        <w:jc w:val="start"/>
        <w:bidi/>
      </w:pPr>
      <w:r>
        <w:rPr>
          <w:sz w:val="24"/>
          <w:szCs w:val="24"/>
          <w:b w:val="1"/>
          <w:bCs w:val="1"/>
          <w:rtl/>
        </w:rPr>
        <w:t xml:space="preserve">
المعين في طبقات المحدثين،(دار الفرقان، عمان - الأردن،1984،ط 1،ج 1،ص 90)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محمد بن يزيد أبو هشام الرفاعي
</w:t>
      </w:r>
    </w:p>
    <w:p>
      <w:pPr/>
      <w:r>
        <w:rPr/>
        <w:t xml:space="preserve">محمد بن يزيد أبو هشام الرفاعي </w:t>
      </w:r>
    </w:p>
    <w:p/>
    <w:p>
      <w:pPr/>
      <w:r>
        <w:rPr/>
        <w:t xml:space="preserve">روى عن أبي الأحوص وأبي بكر بن عياش قال أبو محمد وروى عن يحيى بن يمان وابن أبي غنية وأبى خالد الأحمر وأبي تميلة ومحمد بن فضيل وحفص بن غياث سمعت أبي يقول سئل بن نمير عن أبي هشام الرفاعي قال كان أضعفنا طلبا وأكثرنا غرائب نا عبد الرحمن قال سألت أبي عنه فقال ضعيف يتكلمون فيه هو مثل مسروق بن المرزبان.</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8،ص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2026-10-07T15:51:17+03:00</dcterms:created>
  <dcterms:modified xsi:type="dcterms:W3CDTF">2026-10-07T15:51:17+03:00</dcterms:modified>
</cp:coreProperties>
</file>

<file path=docProps/custom.xml><?xml version="1.0" encoding="utf-8"?>
<Properties xmlns="http://schemas.openxmlformats.org/officeDocument/2006/custom-properties" xmlns:vt="http://schemas.openxmlformats.org/officeDocument/2006/docPropsVTypes"/>
</file>