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إبراهيم بن أحمد أبو الحسن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إبراهيم بن أحمد أبو الحسن الرازي
</w:t>
      </w:r>
    </w:p>
    <w:p>
      <w:pPr/>
      <w:r>
        <w:rPr/>
        <w:t xml:space="preserve">علي بن إبراهيم بن أحمد أبو الحسن الرازي حدثنا علي بن إبراهيم بمكة، قال سمعت عبد الرحمن بن أبي حاتم، يقول: سمعت أبي وأبا زرعة ’’ يقولان ،: «لا يفلح صاحب كلام أبدا»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الشيوخ للصيداوي،(مؤسسة الرسالة , دار الإيمان - بيروت , طرابلس،0،ط 1،ج 1،ص 335)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2026-07-28T23:06:42+03:00</dcterms:created>
  <dcterms:modified xsi:type="dcterms:W3CDTF">2026-07-28T23:06:42+03:00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