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عبد الوهاب أبو الحسن الطاهري
</w:t>
      </w:r>
    </w:p>
    <w:p>
      <w:pPr>
        <w:jc w:val="start"/>
        <w:bidi/>
      </w:pPr>
      <w:r>
        <w:rPr>
          <w:rFonts w:ascii="arial" w:hAnsi="arial" w:eastAsia="arial" w:cs="arial"/>
          <w:sz w:val="28"/>
          <w:szCs w:val="28"/>
          <w:b w:val="1"/>
          <w:bCs w:val="1"/>
          <w:rtl/>
        </w:rPr>
        <w:t xml:space="preserve">علي بن عبد الوهاب أبو الحسن الطاهري
</w:t>
      </w:r>
    </w:p>
    <w:p>
      <w:pPr/>
      <w:r>
        <w:rPr/>
        <w:t xml:space="preserve">علي بن عبد الوهاب أبو الحسن الطاهري حدثنا علي بن عبد الوهاب بالأبلة، حدثنا عبد العزيز بن معاوية، حدثنا سعيد بن سلام، حدثنا ثور بن يزيد، عن خالد بن معدان، عن معاذ بن جبل، قال: قال رسول الله صلى الله عليه وسلم: «استعينوا على إنجاح الحوائج بالكتمان لها فإن كل ذي نعمة محسود»</w:t>
      </w:r>
    </w:p>
    <w:p>
      <w:pPr>
        <w:jc w:val="start"/>
        <w:bidi/>
      </w:pPr>
      <w:r>
        <w:rPr>
          <w:sz w:val="24"/>
          <w:szCs w:val="24"/>
          <w:b w:val="1"/>
          <w:bCs w:val="1"/>
          <w:rtl/>
        </w:rPr>
        <w:t xml:space="preserve">
معجم الشيوخ للصيداوي،(مؤسسة الرسالة , دار الإيمان - بيروت , طرابلس،0،ط 1،ج 1،ص 332)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2026-07-29T02:48:08+03:00</dcterms:created>
  <dcterms:modified xsi:type="dcterms:W3CDTF">2026-07-29T02:48:08+03:00</dcterms:modified>
</cp:coreProperties>
</file>

<file path=docProps/custom.xml><?xml version="1.0" encoding="utf-8"?>
<Properties xmlns="http://schemas.openxmlformats.org/officeDocument/2006/custom-properties" xmlns:vt="http://schemas.openxmlformats.org/officeDocument/2006/docPropsVTypes"/>
</file>