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يزيد بن يزيد بن محمد بن سنان أبو طالب
</w:t>
      </w:r>
    </w:p>
    <w:p>
      <w:pPr>
        <w:jc w:val="start"/>
        <w:bidi/>
      </w:pPr>
      <w:r>
        <w:rPr>
          <w:rFonts w:ascii="arial" w:hAnsi="arial" w:eastAsia="arial" w:cs="arial"/>
          <w:sz w:val="28"/>
          <w:szCs w:val="28"/>
          <w:b w:val="1"/>
          <w:bCs w:val="1"/>
          <w:rtl/>
        </w:rPr>
        <w:t xml:space="preserve">علي بن محمد بن يزيد بن يزيد بن محمد بن سنان أبو طالب
</w:t>
      </w:r>
    </w:p>
    <w:p>
      <w:pPr/>
      <w:r>
        <w:rPr/>
        <w:t xml:space="preserve">علي بن محمد بن يزيد بن يزيد بن محمد بن سنان أبو طالب حدثنا علي بن محمد الرهاوي، حدثنا جدي أبو فروة، حدثنا محمد بن سليمان، عن يزيد بن إبراهيم التستري، عن جعفر بن محمد، عن أبيه، عن علي، أن النبي صلى الله عليه وسلم: «قضى باليمين مع الشاهد الواحد»، وكان علي رضي الله عنه يقضي به</w:t>
      </w:r>
    </w:p>
    <w:p>
      <w:pPr>
        <w:jc w:val="start"/>
        <w:bidi/>
      </w:pPr>
      <w:r>
        <w:rPr>
          <w:sz w:val="24"/>
          <w:szCs w:val="24"/>
          <w:b w:val="1"/>
          <w:bCs w:val="1"/>
          <w:rtl/>
        </w:rPr>
        <w:t xml:space="preserve">
معجم الشيوخ للصيداوي،(مؤسسة الرسالة , دار الإيمان - بيروت , طرابلس،0،ط 1،ج 1،ص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2026-07-28T15:24:24+03:00</dcterms:created>
  <dcterms:modified xsi:type="dcterms:W3CDTF">2026-07-28T15:24:24+03:00</dcterms:modified>
</cp:coreProperties>
</file>

<file path=docProps/custom.xml><?xml version="1.0" encoding="utf-8"?>
<Properties xmlns="http://schemas.openxmlformats.org/officeDocument/2006/custom-properties" xmlns:vt="http://schemas.openxmlformats.org/officeDocument/2006/docPropsVTypes"/>
</file>