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علي بن رمضان أبو القاسم المصري
</w:t>
      </w:r>
    </w:p>
    <w:p>
      <w:pPr>
        <w:jc w:val="start"/>
        <w:bidi/>
      </w:pPr>
      <w:r>
        <w:rPr>
          <w:rFonts w:ascii="arial" w:hAnsi="arial" w:eastAsia="arial" w:cs="arial"/>
          <w:sz w:val="28"/>
          <w:szCs w:val="28"/>
          <w:b w:val="1"/>
          <w:bCs w:val="1"/>
          <w:rtl/>
        </w:rPr>
        <w:t xml:space="preserve">عبد الرحمن بن علي بن رمضان أبو القاسم المصري
</w:t>
      </w:r>
    </w:p>
    <w:p>
      <w:pPr/>
      <w:r>
        <w:rPr/>
        <w:t xml:space="preserve">عبد الرحمن بن علي بن رمضان أبو القاسم المصري أخبرنا عبد الرحمن بن علي بالبصرة، حدثنا حفص بن عمر، حدثنا أبو نعيم، عن جعفر بن برقان، عن محمد بن سوقة، عن محمد بن المنكدر، عن جابر بن عبد الله، أن النبي صلى الله عليه وسلم قال: «أعطاك الله الرضوان الأكبر»</w:t>
      </w:r>
    </w:p>
    <w:p>
      <w:pPr>
        <w:jc w:val="start"/>
        <w:bidi/>
      </w:pPr>
      <w:r>
        <w:rPr>
          <w:sz w:val="24"/>
          <w:szCs w:val="24"/>
          <w:b w:val="1"/>
          <w:bCs w:val="1"/>
          <w:rtl/>
        </w:rPr>
        <w:t xml:space="preserve">
معجم الشيوخ للصيداوي،(مؤسسة الرسالة , دار الإيمان - بيروت , طرابلس،0،ط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2026-07-29T22:46:51+03:00</dcterms:created>
  <dcterms:modified xsi:type="dcterms:W3CDTF">2026-07-29T22:46:51+03:00</dcterms:modified>
</cp:coreProperties>
</file>

<file path=docProps/custom.xml><?xml version="1.0" encoding="utf-8"?>
<Properties xmlns="http://schemas.openxmlformats.org/officeDocument/2006/custom-properties" xmlns:vt="http://schemas.openxmlformats.org/officeDocument/2006/docPropsVTypes"/>
</file>