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حمزة بن أبي كريمة أبو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حمزة بن أبي كريمة أبو يعلى
</w:t>
      </w:r>
    </w:p>
    <w:p>
      <w:pPr/>
      <w:r>
        <w:rPr/>
        <w:t xml:space="preserve">عبد الله بن محمد بن حمزة بن أبي كريمة أبو يعلى حدثنا عبد الله بن محمد بصيدا، حدثني أخي معاذ بن ، محمد، عن أبي محمد بن حمزة، أن جده سليمان بن أبي كريمة ’’ نظر عمودا أو حجرا، عليه مكتوب ، كتاب، فلم يحسن يقرأه، فتعلم بعد ذلك قراءة اليونانية، فقرأه فإذا عليه مكتوب: بنى صيدا صيدون بن سام بن نوح، وهي رابع مدينة بنيت بعد الطوفان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2026-07-27T22:42:17+03:00</dcterms:created>
  <dcterms:modified xsi:type="dcterms:W3CDTF">2026-07-27T22:42:17+03:00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