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أحمد بن علي بن شوذب أبو محمد المقرئ
</w:t>
      </w:r>
    </w:p>
    <w:p>
      <w:pPr>
        <w:jc w:val="start"/>
        <w:bidi/>
      </w:pPr>
      <w:r>
        <w:rPr>
          <w:rFonts w:ascii="arial" w:hAnsi="arial" w:eastAsia="arial" w:cs="arial"/>
          <w:sz w:val="28"/>
          <w:szCs w:val="28"/>
          <w:b w:val="1"/>
          <w:bCs w:val="1"/>
          <w:rtl/>
        </w:rPr>
        <w:t xml:space="preserve">عبد الله بن أحمد بن علي بن شوذب أبو محمد المقرئ
</w:t>
      </w:r>
    </w:p>
    <w:p>
      <w:pPr/>
      <w:r>
        <w:rPr/>
        <w:t xml:space="preserve">عبد الله بن أحمد بن علي بن شوذب أبو محمد المقرئ أخبرني عبد الله بن أحمد بواسط، حدثنا صالح بن الهيثم، حدثنا شاذ بن فياض، حدثنا الحسن بن أبي جعفر، عن أبي الزبير، عن جابر، قال: قال رسول الله صلى الله عليه وسلم: «نعم الإدام الخل»</w:t>
      </w:r>
    </w:p>
    <w:p>
      <w:pPr>
        <w:jc w:val="start"/>
        <w:bidi/>
      </w:pPr>
      <w:r>
        <w:rPr>
          <w:sz w:val="24"/>
          <w:szCs w:val="24"/>
          <w:b w:val="1"/>
          <w:bCs w:val="1"/>
          <w:rtl/>
        </w:rPr>
        <w:t xml:space="preserve">
معجم الشيوخ للصيداوي،(مؤسسة الرسالة , دار الإيمان - بيروت , طرابلس،0،ط 1،ج 1،ص 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2026-07-28T20:11:13+03:00</dcterms:created>
  <dcterms:modified xsi:type="dcterms:W3CDTF">2026-07-28T20:11:13+03:00</dcterms:modified>
</cp:coreProperties>
</file>

<file path=docProps/custom.xml><?xml version="1.0" encoding="utf-8"?>
<Properties xmlns="http://schemas.openxmlformats.org/officeDocument/2006/custom-properties" xmlns:vt="http://schemas.openxmlformats.org/officeDocument/2006/docPropsVTypes"/>
</file>