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بن عبدويه أبو محمد الأرجاني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بن عبدويه أبو محمد الأرجاني
</w:t>
      </w:r>
    </w:p>
    <w:p>
      <w:pPr/>
      <w:r>
        <w:rPr/>
        <w:t xml:space="preserve">عبد الله بن جعفر بن عبدويه أبو محمد الأرجاني حدثنا عبد الله بن جعفر بالبصرة، حدثنا أحمد بن موسى بن إسحاق ، الكوفي، حدثنا أبو نعيم الفضل بن دكين، حدثنا يحيى بن أبي الهيثم العطار، حدثنا يوسف بن عبد الله بن سلام، قال: «سماني رسول الله صلى الله عليه وسلم يوسف وأقعدني في حجره ومسح على رأسي»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2026-07-28T23:56:47+03:00</dcterms:created>
  <dcterms:modified xsi:type="dcterms:W3CDTF">2026-07-28T23:56:47+03:00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