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شجاع بن فارس أبو الفوارس الفرغاني
</w:t>
      </w:r>
    </w:p>
    <w:p>
      <w:pPr>
        <w:jc w:val="start"/>
        <w:bidi/>
      </w:pPr>
      <w:r>
        <w:rPr>
          <w:rFonts w:ascii="arial" w:hAnsi="arial" w:eastAsia="arial" w:cs="arial"/>
          <w:sz w:val="28"/>
          <w:szCs w:val="28"/>
          <w:b w:val="1"/>
          <w:bCs w:val="1"/>
          <w:rtl/>
        </w:rPr>
        <w:t xml:space="preserve">شجاع بن فارس أبو الفوارس الفرغاني
</w:t>
      </w:r>
    </w:p>
    <w:p>
      <w:pPr/>
      <w:r>
        <w:rPr/>
        <w:t xml:space="preserve">شجاع بن فارس أبو الفوارس الفرغاني حدثنا شجاع بن فارس، حدثنا أحمد بن زكريا، حدثنا عبد الوهاب بن نجدة، عن سويد بن عبد العزيز، عن أبي وهب، عن مكحول، عن نافع، عن ابن عمر، قال: قال رسول الله صلى الله عليه وسلم: «إذا جاء أحدكم الجمعة فليغتسل»</w:t>
      </w:r>
    </w:p>
    <w:p>
      <w:pPr>
        <w:jc w:val="start"/>
        <w:bidi/>
      </w:pPr>
      <w:r>
        <w:rPr>
          <w:sz w:val="24"/>
          <w:szCs w:val="24"/>
          <w:b w:val="1"/>
          <w:bCs w:val="1"/>
          <w:rtl/>
        </w:rPr>
        <w:t xml:space="preserve">
معجم الشيوخ للصيداوي،(مؤسسة الرسالة , دار الإيمان - بيروت , طرابلس،0،ط 1،ج 1،ص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2026-07-28T16:25:33+03:00</dcterms:created>
  <dcterms:modified xsi:type="dcterms:W3CDTF">2026-07-28T16:25:33+03:00</dcterms:modified>
</cp:coreProperties>
</file>

<file path=docProps/custom.xml><?xml version="1.0" encoding="utf-8"?>
<Properties xmlns="http://schemas.openxmlformats.org/officeDocument/2006/custom-properties" xmlns:vt="http://schemas.openxmlformats.org/officeDocument/2006/docPropsVTypes"/>
</file>