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يحيى بن عبد الرحمن أبو شريح
</w:t>
      </w:r>
    </w:p>
    <w:p>
      <w:pPr>
        <w:jc w:val="start"/>
        <w:bidi/>
      </w:pPr>
      <w:r>
        <w:rPr>
          <w:rFonts w:ascii="arial" w:hAnsi="arial" w:eastAsia="arial" w:cs="arial"/>
          <w:sz w:val="28"/>
          <w:szCs w:val="28"/>
          <w:b w:val="1"/>
          <w:bCs w:val="1"/>
          <w:rtl/>
        </w:rPr>
        <w:t xml:space="preserve">ثابت بن يحيى بن عبد الرحمن أبو شريح
</w:t>
      </w:r>
    </w:p>
    <w:p>
      <w:pPr/>
      <w:r>
        <w:rPr/>
        <w:t xml:space="preserve">ثابت بن يحيى بن عبد الرحمن أبو شريح حدثنا أبو شريح ثابت بن يحيى بن عبد الرحمن بمكة، حدثنا محمد بن مسلمة الواسطي، حدثنا يزيد بن هارون، حدثنا محمد بن عمرو، عن أبي سلمة، عن أبي هريرة، قال: قال رسول الله صلى الله عليه وسلم: «أفضل المؤمنين إيمانا أحسنهم خلقا، وخياركم خياركم لنسائهم وأنا خير لأهلي»</w:t>
      </w:r>
    </w:p>
    <w:p>
      <w:pPr>
        <w:jc w:val="start"/>
        <w:bidi/>
      </w:pPr>
      <w:r>
        <w:rPr>
          <w:sz w:val="24"/>
          <w:szCs w:val="24"/>
          <w:b w:val="1"/>
          <w:bCs w:val="1"/>
          <w:rtl/>
        </w:rPr>
        <w:t xml:space="preserve">
معجم الشيوخ للصيداوي،(مؤسسة الرسالة , دار الإيمان - بيروت , طرابلس،0،ط 1،ج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2026-07-28T19:55:01+03:00</dcterms:created>
  <dcterms:modified xsi:type="dcterms:W3CDTF">2026-07-28T19:55:01+03:00</dcterms:modified>
</cp:coreProperties>
</file>

<file path=docProps/custom.xml><?xml version="1.0" encoding="utf-8"?>
<Properties xmlns="http://schemas.openxmlformats.org/officeDocument/2006/custom-properties" xmlns:vt="http://schemas.openxmlformats.org/officeDocument/2006/docPropsVTypes"/>
</file>