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يوسف بن حبيبة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يوسف بن حبيبة أبو إسحاق
</w:t>
      </w:r>
    </w:p>
    <w:p>
      <w:pPr/>
      <w:r>
        <w:rPr/>
        <w:t xml:space="preserve">إبراهيم بن محمد بن يوسف بن حبيبة أبو إسحاق حدثنا إبراهيم بن محمد بأنطاكية، حدثنا عثمان بن خرزاذ، حدثنا ، زكريا بن يحيى صاحب الأكسية، حدثنا الحارث بن عمران الجعفري، عن محمد بن سوقة، عن سعيد بن جبير، عن ابن عباس، قال: بينا أنا مع رسول الله صلى الله عليه وسلم إذ سمع رجلا يقول: اللهم اغفر لفلان بن فلان، فقال رسول الله صلى الله عليه وسلم: «ما هذا؟» فقال: حملني رجل أن أدعو له بين الباب والمقام، أو بين الركن والمقام، فقال رسول الله صلى الله عليه وسلم: «غفر لصاحبك»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2026-07-29T06:21:50+03:00</dcterms:created>
  <dcterms:modified xsi:type="dcterms:W3CDTF">2026-07-29T06:21:50+03:00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