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العباس بن محمد أبو بكر الرافقي
</w:t>
      </w:r>
    </w:p>
    <w:p>
      <w:pPr>
        <w:jc w:val="start"/>
        <w:bidi/>
      </w:pPr>
      <w:r>
        <w:rPr>
          <w:rFonts w:ascii="arial" w:hAnsi="arial" w:eastAsia="arial" w:cs="arial"/>
          <w:sz w:val="28"/>
          <w:szCs w:val="28"/>
          <w:b w:val="1"/>
          <w:bCs w:val="1"/>
          <w:rtl/>
        </w:rPr>
        <w:t xml:space="preserve">محمد بن العباس بن محمد أبو بكر الرافقي
</w:t>
      </w:r>
    </w:p>
    <w:p>
      <w:pPr/>
      <w:r>
        <w:rPr/>
        <w:t xml:space="preserve">محمد بن العباس بن محمد أبو بكر الرافقي حدثنا محمد بن العباس هو الرافقي، حدثنا أبو علي أحمد بن بزيع الخفاف، حدثنا سعيد بن مسلمة، حدثنا الليث بن أبي سليم، عن حبيب بن أبي ثابت، عن ميمون بن أبي شبلب، عن معاذ بن جبل، قال: قلت: يا رسول أوصني، قال: «اتق الله حيث ما كنت» قال: قلت: يا رسول الله زدني، قال: «أتبع السيئة الحسنة تمحها» قال: قلت: يا رسول الله زدني قال: «خالق الناس بخلق حسن»</w:t>
      </w:r>
    </w:p>
    <w:p>
      <w:pPr>
        <w:jc w:val="start"/>
        <w:bidi/>
      </w:pPr>
      <w:r>
        <w:rPr>
          <w:sz w:val="24"/>
          <w:szCs w:val="24"/>
          <w:b w:val="1"/>
          <w:bCs w:val="1"/>
          <w:rtl/>
        </w:rPr>
        <w:t xml:space="preserve">
معجم الشيوخ للصيداوي،(مؤسسة الرسالة , دار الإيمان - بيروت , طرابلس،0،ط 1،ج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2026-07-28T03:33:22+03:00</dcterms:created>
  <dcterms:modified xsi:type="dcterms:W3CDTF">2026-07-28T03:33:22+03:00</dcterms:modified>
</cp:coreProperties>
</file>

<file path=docProps/custom.xml><?xml version="1.0" encoding="utf-8"?>
<Properties xmlns="http://schemas.openxmlformats.org/officeDocument/2006/custom-properties" xmlns:vt="http://schemas.openxmlformats.org/officeDocument/2006/docPropsVTypes"/>
</file>