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ذكوان أبو الطاهر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ذكوان أبو الطاهر
</w:t>
      </w:r>
    </w:p>
    <w:p>
      <w:pPr/>
      <w:r>
        <w:rPr/>
        <w:t xml:space="preserve">محمد بن سليمان بن ذكوان أبو الطاهر حدثنا محمد بن سليمان، حدثنا أبو الحسن أحمد بن نصر بن أبي رجاء ، المقرئ، حدثنا المسيب بن واضح، حدثنا يوسف بن أسباط، عن سفيان، عن سلمة بن كهيل، عن أبي عبيدة، عن عبد الله، قال: قال رسول الله صلى الله عليه وسلم: «من بنى فوق ما يكفيه كلف يوم القيامة يحمله على عنقه»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2026-07-28T04:11:34+03:00</dcterms:created>
  <dcterms:modified xsi:type="dcterms:W3CDTF">2026-07-28T04:11:34+03:00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