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حمدان بن مالك القاضي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حمدان بن مالك القاضي أبو الحسين
</w:t>
      </w:r>
    </w:p>
    <w:p>
      <w:pPr/>
      <w:r>
        <w:rPr/>
        <w:t xml:space="preserve">محمد بن حمدان بن مالك القاضي أبو الحسين حدثنا محمد بن حمدان، حدثنا عباس بن محمد، قال: قال لي يحيى بن معين: كم كتبت عن شبابة بن سوار، قلت: كذا وكذا، قال: فقال لي كتبت عنه، فقال: حدثنا شبابة بن سوار، حدثنا شعبة عن قتادة عن سعيد بن المسيب عن أبيه قال: «كنا يوم الحديبية ألفا وأربعمائة» قال: قلت: لا والله ما سمعت هذا 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2026-07-29T04:16:35+03:00</dcterms:created>
  <dcterms:modified xsi:type="dcterms:W3CDTF">2026-07-29T04:16:35+03:00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