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بكر المعروف بابن حمدان ببالس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بكر المعروف بابن حمدان ببالس
</w:t>
      </w:r>
    </w:p>
    <w:p>
      <w:pPr/>
      <w:r>
        <w:rPr/>
        <w:t xml:space="preserve">محمد بن أحمد بن محمد بن بكر المعروف بابن حمدان ببالس حدثنا محمد بن حمدان أبو بكر، إملاء، قال: حدثنا أبو سعيد أحمد بن بكر، حدثنا خلف بن تميم الكوفي، حدثنا الفضيل بن مرزوق، عن عطية العوفي، قال: سأل عبد الله بن عباس شاب يقبل وهو صائم، قال: «لا»، وسأله شيخ: أيقبل وهو صائم، قال: «نعم»، فقال له الشاب: سألك هذا يقبل وهو صائم، فقلت: نعم، وسألتك أنا أقبل وأنا صائم فقلت: لا، فكيف يحل لهذا ما يحرم علي ونحن على دين واحد، فقال له ابن عباس: «إن عرقك معلقة بالأنف، فإذا شم الأنف تحرك الذكر وإذا تحرك الذكر دعا إلى أكبر من ذلك، والشيخ أملك لأربه»، وذلك بعد ما أصيب بصره، فقال له رجل: يا أبا عباس، إن خلفك امرأة، فقال: «أف لك من جليس قوم ألا أعلمتني»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الشيوخ للصيداوي،(مؤسسة الرسالة , دار الإيمان - بيروت , طرابلس،0،ط 1،ج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2026-07-28T23:22:31+03:00</dcterms:created>
  <dcterms:modified xsi:type="dcterms:W3CDTF">2026-07-28T23:22:31+03:00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