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النضر
</w:t>
      </w:r>
    </w:p>
    <w:p>
      <w:pPr/>
      <w:r>
        <w:rPr/>
        <w:t xml:space="preserve">محمد بن النضر.</w:t>
      </w:r>
    </w:p>
    <w:p>
      <w:pPr/>
      <w:r>
        <w:rPr/>
        <w:t xml:space="preserve">يشبه أن يكون من أهل الحجاز.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201)/(دار البخاري - المدينة المنورة - بريدة،1995،ط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2026-07-28T14:47:46+03:00</dcterms:created>
  <dcterms:modified xsi:type="dcterms:W3CDTF">2026-07-28T14:47:46+03:00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