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عقبة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عقبة الشيباني الكوفي
</w:t>
      </w:r>
    </w:p>
    <w:p>
      <w:pPr/>
      <w:r>
        <w:rPr/>
        <w:t xml:space="preserve">محمد بن عقبة الشيباني الكوفي.</w:t>
      </w:r>
    </w:p>
    <w:p>
      <w:pPr/>
      <w:r>
        <w:rPr/>
        <w:t xml:space="preserve">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190)/(دار البخاري - المدينة المنورة - بريدة،1995،ط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عقبة، الشيباني
</w:t>
      </w:r>
    </w:p>
    <w:p>
      <w:pPr/>
      <w:r>
        <w:rPr/>
        <w:t xml:space="preserve">محمد بن عقبة، الشيباني </w:t>
      </w:r>
    </w:p>
    <w:p/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2026-07-29T00:55:37+03:00</dcterms:created>
  <dcterms:modified xsi:type="dcterms:W3CDTF">2026-07-29T00:55:37+03:00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