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القسطلاني
</w:t>
      </w:r>
    </w:p>
    <w:p>
      <w:pPr>
        <w:jc w:val="start"/>
        <w:bidi/>
      </w:pPr>
      <w:r>
        <w:rPr>
          <w:rFonts w:ascii="arial" w:hAnsi="arial" w:eastAsia="arial" w:cs="arial"/>
          <w:sz w:val="28"/>
          <w:szCs w:val="28"/>
          <w:b w:val="1"/>
          <w:bCs w:val="1"/>
          <w:rtl/>
        </w:rPr>
        <w:t xml:space="preserve">القسطلاني
</w:t>
      </w:r>
    </w:p>
    <w:p>
      <w:pPr/>
      <w:r>
        <w:rPr/>
        <w:t xml:space="preserve">القسطلاني  أحمد بن محمد بن أبي بكر بن عبد الملك القسطلاني القتيبي المصري، أبو العباس، شهاب الدين: من علماء الحديث. مولده ووفاته في القاهرة. له (إرشاد الساري لشرح صحيح البخاري - ط) عشرة أجزاء، و (المواهب اللدنية في المنح المحمدية - ط) في السيرة النبوية، و (لطائف الإشارات في علم القراآت - خ) و (الكنز) في التجويد، و (الروض الزاهر في مناقب الشيخ عبد القادر) و (شرح البردة) وغير ذلك. </w:t>
      </w:r>
    </w:p>
    <w:p>
      <w:pPr>
        <w:jc w:val="start"/>
        <w:bidi/>
      </w:pPr>
      <w:r>
        <w:rPr>
          <w:sz w:val="24"/>
          <w:szCs w:val="24"/>
          <w:b w:val="1"/>
          <w:bCs w:val="1"/>
          <w:rtl/>
        </w:rPr>
        <w:t xml:space="preserve">
الأعلام،(دار العلم للملايين - بيروت،2002،ط 15،ج 1،ص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القسطلاني
</w:t>
      </w:r>
    </w:p>
    <w:p>
      <w:pPr/>
      <w:r>
        <w:rPr/>
        <w:t xml:space="preserve">أحمد القسطلاني أحمد القسطلاني: أحمد بن محمد الشيخ الإمام العلامة، الحجة الرحلة الفهامة، الفقيه النبيه المقري المجيد المسند المحدث أبو العباس شهاب الدين القسطلاني المصري، ثم القاهري الشافعي صاحب المؤلفات الحافلة، والفضائل الكاملة، أخذ عن ابن حجر العسقلاني وغيره، وأخذ عنه شيخ الإسلام الوالد وغيره، وكان من أزهد الناس في الدنيا، وكان منقادا إلى الحق من رد له سهوا أو غلطا يزيد في محبته، وألف شرحه على البخاري قبل أن يؤلف شيخ الإسلام القاضي زكريا شرحه عليه، وكان يقول للشيخ عبد الوهاب الشعراوي، أحضر عند شيخ الإسلام شرحي فمهما وجدته خالفني فيه، فاكتبه لي في ورقة، فكان يكتب له أوراقا ويجهزها إليه وتارة يرسل الشيخ عبده، فيأخذها، وقال له مرة: لا تغفل عن كتابة ما يخالفني فيه الشيخ، فإنه لا يحرر الكتاب إلا الطلبة، ولا طلبة لي. وقال العلائي: إنه كان فاضلا محصلا دينا عفيفا متقللا من عشرة الناس إلا في المطالعة والتأليف والإقراء والعبادة. وقال الشعراوي: كان من أحسن الناس وجها، طويل القامة، حسن الشيب. يقرأ. بالأربع عشرة رواية، وكان صوته بالقرآن يبكي القاسي إذا قرأ في المحراب تساقط الناس من الخشوع والبكاء. قال: وأقام عند النبي صلى الله عليه وسلم، فحصل له جذب، فصنف المواهب اللدنية لما صحا، ووقف خصيا كان معه على خدمة الحجرة النبوية. انتهى.</w:t>
      </w:r>
    </w:p>
    <w:p/>
    <w:p>
      <w:pPr/>
      <w:r>
        <w:rPr/>
        <w:t xml:space="preserve">وذكر شيخ الإسلام الوالد أنه أخذ عنه شرحه على البخاري، والمواهب اللدنية، وأجازه بهما وبسائر مؤلفاته، ومنها كتاب ’’الأنوار، في الأدعية والأذكار’’ ومختصر منه سماه ’’اللوامع، في الأدعية والأذكار والجوامع’’، ومختصر من المختصر سماه ’’قبس اللوامع’’ وكتاب ’’الجني الداني، في حل حرز الأماني’’، وهو للشاطبية كالتوضيح على ألفية ابن مالك، وله غير ذلك، وكان له اعتقاد تام في الصوفية، وأكثر في المواهب من الاستشهاد بكلام سيد وفا، وكان يميل إلى الغلو في رفعة قدر النبي صلى الله عليه وسلم حتى اختار مذهب مالك - رضي الله تعالى عنه - في تفضيل المدينة على مكة. قلت: وأول دليل على قبول أعماله وإخلاصه في تأليفه عناية الناس بكتابه ’’المواهب اللدنية’’ ومغالاتهم في ثمنه مع قلة الرغبات، والله سبحانه وتعالى أعلم، وكانت وفاته على ما حررته من تاريخ العلائي ليلة الجمعة ثامن المحرم سنة ثلاث وعشرين وتسعمئة لعروض فالج له. نشأ من تأثره ببلوغه قطع رأس إبراهيم بن عطاه الله المكي صديق السلطان الغوري بحيث سقط عن دابتة، وأغمي عليه، فحمل إلى منزله، ثم مات بعد أيام، وصلى عليه بالأزهر عقب صلاة الجمعة، ودفن بقبة قاضي القضاة بدر الدين العيني من مدرسته بقرب جامع الأزهر، وتأثر كثير من الناس لموته لحسن معاشرته وتواضعه - رحمه الله تعالى - ورضي عنه وصلي عليه غائبة بدمشق مع جماعة منهم البرهان بن أبي شريف.</w:t>
      </w:r>
    </w:p>
    <w:p>
      <w:pPr>
        <w:jc w:val="start"/>
        <w:bidi/>
      </w:pPr>
      <w:r>
        <w:rPr>
          <w:sz w:val="24"/>
          <w:szCs w:val="24"/>
          <w:b w:val="1"/>
          <w:bCs w:val="1"/>
          <w:rtl/>
        </w:rPr>
        <w:t xml:space="preserve">
الكواكب السائرة بأعيان المئة العاشرة،(دار الكتب العلمية - بيروت،1977،ط 1،ج 1،ص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2026-09-19T20:31:06+03:00</dcterms:created>
  <dcterms:modified xsi:type="dcterms:W3CDTF">2026-09-19T20:31:06+03:00</dcterms:modified>
</cp:coreProperties>
</file>

<file path=docProps/custom.xml><?xml version="1.0" encoding="utf-8"?>
<Properties xmlns="http://schemas.openxmlformats.org/officeDocument/2006/custom-properties" xmlns:vt="http://schemas.openxmlformats.org/officeDocument/2006/docPropsVTypes"/>
</file>