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يحيى بن سعيد القرشي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يحيى بن سعيد القرشي الأموي
</w:t>
      </w:r>
    </w:p>
    <w:p>
      <w:pPr/>
      <w:r>
        <w:rPr/>
        <w:t xml:space="preserve">سعيد بن يحيى بن سعيد القرشي الأموي.</w:t>
      </w:r>
    </w:p>
    <w:p>
      <w:pPr/>
      <w:r>
        <w:rPr/>
        <w:t xml:space="preserve">أصله كوفي، سكن 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131)/(دار البخاري - المدينة المنورة - بريدة،1995،ط 1،ج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2026-08-20T03:00:37+03:00</dcterms:created>
  <dcterms:modified xsi:type="dcterms:W3CDTF">2026-08-20T03:00:37+03:00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