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
</w:t>
      </w:r>
    </w:p>
    <w:p>
      <w:pPr/>
      <w:r>
        <w:rPr/>
        <w:t xml:space="preserve">ابن الوراق  محمد بن هبة الله بن محمد، أبو الحسن ابو الوراق: شيخ العربية والادب ببغداد، في عصره. كان ضريرا، يعلم اولاد القائم بأمر الله الخليفة. وروي عنه التبريزي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محمد بن هبة الله أبو الحسن ابن الوراق النحوي شيخ العربية ببغداذ، قال السمعاني: تفرد بعلم النحو وهو سبط أبي سعيد السيرافي، توفي سنة سبعين وثلاث مائة أو ما يقاربها.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اسمه: محمد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2026-07-29T00:50:47+03:00</dcterms:created>
  <dcterms:modified xsi:type="dcterms:W3CDTF">2026-07-29T00:50:47+03:00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