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نور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نور الدين
</w:t>
      </w:r>
    </w:p>
    <w:p>
      <w:pPr/>
      <w:r>
        <w:rPr/>
        <w:t xml:space="preserve">محمد نور الدين  محمد نور الدين بن عبد الرحيم فراج الطهطاوي: فاضل مصري. له (غاية المأمول، من بلوغ السول، في تفسير قوله تعالى: لقد جاءكم رسل -ط) اختصره من كتاب لاحمد رافع الطهطاوي.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2026-10-07T10:59:50+03:00</dcterms:created>
  <dcterms:modified xsi:type="dcterms:W3CDTF">2026-10-07T10:59:50+03:00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