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نسي
</w:t>
      </w:r>
    </w:p>
    <w:p>
      <w:pPr>
        <w:jc w:val="start"/>
        <w:bidi/>
      </w:pPr>
      <w:r>
        <w:rPr>
          <w:rFonts w:ascii="arial" w:hAnsi="arial" w:eastAsia="arial" w:cs="arial"/>
          <w:sz w:val="28"/>
          <w:szCs w:val="28"/>
          <w:b w:val="1"/>
          <w:bCs w:val="1"/>
          <w:rtl/>
        </w:rPr>
        <w:t xml:space="preserve">محمد بن نسي
</w:t>
      </w:r>
    </w:p>
    <w:p>
      <w:pPr/>
      <w:r>
        <w:rPr/>
        <w:t xml:space="preserve">محمد بن نسي  محمد بن نسي، أبو عبيدالله: آخر أمراء الدولة الشاهينية في البطيحة. كان في اول امره ملازما لخاله مهذب الدولة علي بن نصر (امير البطيحة) ومساعدا له على القيام بشؤونها إلى ان توفي مهذب الدولة، فولى محمد مكانة، ولم يلبث أن مات بعد ثلاثة أشهر من ولايته. وبه انقرضت هذه الدولة. </w:t>
      </w:r>
    </w:p>
    <w:p>
      <w:pPr>
        <w:jc w:val="start"/>
        <w:bidi/>
      </w:pPr>
      <w:r>
        <w:rPr>
          <w:sz w:val="24"/>
          <w:szCs w:val="24"/>
          <w:b w:val="1"/>
          <w:bCs w:val="1"/>
          <w:rtl/>
        </w:rPr>
        <w:t xml:space="preserve">
الأعلام،(دار العلم للملايين - بيروت،2002،ط 15،ج 7،ص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2026-10-07T10:57:05+03:00</dcterms:created>
  <dcterms:modified xsi:type="dcterms:W3CDTF">2026-10-07T10:57:05+03:00</dcterms:modified>
</cp:coreProperties>
</file>

<file path=docProps/custom.xml><?xml version="1.0" encoding="utf-8"?>
<Properties xmlns="http://schemas.openxmlformats.org/officeDocument/2006/custom-properties" xmlns:vt="http://schemas.openxmlformats.org/officeDocument/2006/docPropsVTypes"/>
</file>