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عيسى أبو الطيب الوراق المروروذي
</w:t>
      </w:r>
    </w:p>
    <w:p>
      <w:pPr>
        <w:jc w:val="start"/>
        <w:bidi/>
      </w:pPr>
      <w:r>
        <w:rPr>
          <w:rFonts w:ascii="arial" w:hAnsi="arial" w:eastAsia="arial" w:cs="arial"/>
          <w:sz w:val="28"/>
          <w:szCs w:val="28"/>
          <w:b w:val="1"/>
          <w:bCs w:val="1"/>
          <w:rtl/>
        </w:rPr>
        <w:t xml:space="preserve">محمد بن أحمد بن عيسى أبو الطيب الوراق المروروذي
</w:t>
      </w:r>
    </w:p>
    <w:p>
      <w:pPr/>
      <w:r>
        <w:rPr/>
        <w:t xml:space="preserve">محمد بن أحمد بن عيسى أبو الطيب الوراق المروروذي يقيم برأس العين كتبت عنه بها يضع الحديث ويلزق أحاديث قوم لم يرهم يتفردون بها على قوم يحدث عنهم ليس عندهم.</w:t>
      </w:r>
    </w:p>
    <w:p/>
    <w:p>
      <w:pPr/>
      <w:r>
        <w:rPr/>
        <w:t xml:space="preserve">وسمعت أبا عروبة يقول لم أر في الكذابين أسفق وجها منه أو كلاما هذا معناه.</w:t>
      </w:r>
    </w:p>
    <w:p/>
    <w:p>
      <w:pPr/>
      <w:r>
        <w:rPr/>
        <w:t xml:space="preserve">فما ألزقه على قوم آخرين.</w:t>
      </w:r>
    </w:p>
    <w:p/>
    <w:p>
      <w:pPr/>
      <w:r>
        <w:rPr/>
        <w:t xml:space="preserve">حدثنا محمد بن أحمد بن عيسى، حدثنا يوسف القطان، حدثنا وكيع عن مسعر، عن أبي الزبير عن جابر نهى رسول الله صلى الله عليه وسلم أن يشرب من في السقاء.</w:t>
      </w:r>
    </w:p>
    <w:p/>
    <w:p>
      <w:pPr/>
      <w:r>
        <w:rPr/>
        <w:t xml:space="preserve">قال الشيخ: وهذا حديث محمد بن أيوب أبو هريرة الجبلي عن وكيع ألزقه</w:t>
      </w:r>
    </w:p>
    <w:p/>
    <w:p>
      <w:pPr/>
      <w:r>
        <w:rPr/>
        <w:t xml:space="preserve">على يوسف.</w:t>
      </w:r>
    </w:p>
    <w:p/>
    <w:p>
      <w:pPr/>
      <w:r>
        <w:rPr/>
        <w:t xml:space="preserve">حدثنا محمد بن أحمد بن عيسى، قال: حدثنا بحر بن نصر، حدثنا خالد بن عبد الرحمن، حدثنا مسعر، عن قتادة، عن أنس، قال: قال النبي صلى الله عليه وسلم لما كان ليلة أسري بي حملني جبريل على البراق إلى بيت المقدس ثم عرج بي إلى السماء.</w:t>
      </w:r>
    </w:p>
    <w:p/>
    <w:p>
      <w:pPr/>
      <w:r>
        <w:rPr/>
        <w:t xml:space="preserve">قال الشيخ: وهذا حديث بن أبي أسامة الرقي، عن ابن عيينة عن مسعر ألزقه على بحر عن خالد عن مسعر.</w:t>
      </w:r>
    </w:p>
    <w:p/>
    <w:p>
      <w:pPr/>
      <w:r>
        <w:rPr/>
        <w:t xml:space="preserve">حدثنا محمد بن أحمد بن عيسى، حدثنا يزيد بن سنان، حدثنا عبد الرحمن بن مهدي عن مالك، عن الزهري عن السائب بن يزيد أن النبي صلى الله عليه وسلم أخذ الجزية من مجوس البحرين، وأن عمر أخذها من فارس وأن عثمان أخذها من بربر.</w:t>
      </w:r>
    </w:p>
    <w:p/>
    <w:p>
      <w:pPr/>
      <w:r>
        <w:rPr/>
        <w:t xml:space="preserve">قال الشيخ: وهذا حديث الحسين بن إسماعيل بن أبي كبشة البصري موصولا رواه، عن ابن مهدي ألزقه بن عيسى هذا على يزيد بن سنان.</w:t>
      </w:r>
    </w:p>
    <w:p/>
    <w:p>
      <w:pPr/>
      <w:r>
        <w:rPr/>
        <w:t xml:space="preserve">حدثنا محمد بن أحمد، حدثنا أبو عبيد الله بن أخي بن وهب، حدثنا عمي عن يونس بن يزيد، عن الزهري، عن أبيه عن عائشة قالت قال رسول الله صلى الله عليه وسلم الأرواح جنود مجندة فما تعارف منها ائتلف وما تناكر منها اختلف.</w:t>
      </w:r>
    </w:p>
    <w:p/>
    <w:p>
      <w:pPr/>
      <w:r>
        <w:rPr/>
        <w:t xml:space="preserve">قال الشيخ: وهذا حديث عبد الله بن هلال الأزدي المصري، عن ابن وهب ألزقه على بن أخي بن وهب.</w:t>
      </w:r>
    </w:p>
    <w:p/>
    <w:p>
      <w:pPr/>
      <w:r>
        <w:rPr/>
        <w:t xml:space="preserve">حدثناه أحمد بن عبد الله بن محمد بن هلال، حدثنا أبي وحدثنا إسحاق بن إبراهيم بن يونس، حدثنا عبد الله بن محمد بن هلال بذلك.</w:t>
      </w:r>
    </w:p>
    <w:p/>
    <w:p>
      <w:pPr/>
      <w:r>
        <w:rPr/>
        <w:t xml:space="preserve">حدثنا محمد بن أحمد بن عيسى، حدثنا أحمد بن محمد بن أبي رجاء، حدثنا وكيع، حدثنا عمر بن در عن يزيد الهمداني الفقير عن جابر بن عبد الله، أن النبي صلى الله عليه وسلم صلى على حصير.</w:t>
      </w:r>
    </w:p>
    <w:p/>
    <w:p>
      <w:pPr/>
      <w:r>
        <w:rPr/>
        <w:t xml:space="preserve">قال الشيخ: وهذا الحديث ليس بالمحفوظ</w:t>
      </w:r>
    </w:p>
    <w:p/>
    <w:p>
      <w:pPr/>
      <w:r>
        <w:rPr/>
        <w:t xml:space="preserve">حدثنا محمد بن أحمد، حدثنا الحسن بن محمد الزعفراني، حدثنا عمرو بن محمد العبقري، حدثنا يونس بن عبيد عن نافع، عن ابن عمر قال سنة المتلاعنين لا يجتمعان في مصر واحد.</w:t>
      </w:r>
    </w:p>
    <w:p/>
    <w:p>
      <w:pPr/>
      <w:r>
        <w:rPr/>
        <w:t xml:space="preserve">قال الشيخ: وهذا بهذا الإسناد عن يونس بن عبيد منكر.</w:t>
      </w:r>
    </w:p>
    <w:p/>
    <w:p>
      <w:pPr/>
      <w:r>
        <w:rPr/>
        <w:t xml:space="preserve">حدثنا محمد، حدثنا أحمد بن حازم بن أبي عرزة، حدثنا بكر بن عبد الرحمن، حدثنا قيس بن الربيع عن مسعر، عن قتادة عن عبد الله بن الحارث عن حكيم بن حزام قال رسول الله صلى الله عليه وسلم البيعان بالخيار ما لم يتفرقا.</w:t>
      </w:r>
    </w:p>
    <w:p/>
    <w:p>
      <w:pPr/>
      <w:r>
        <w:rPr/>
        <w:t xml:space="preserve">قال الشيخ: وهذا من حديث مسعر، عن قتادة منكر.</w:t>
      </w:r>
    </w:p>
    <w:p/>
    <w:p>
      <w:pPr/>
      <w:r>
        <w:rPr/>
        <w:t xml:space="preserve">حدثنا محمد، حدثنا معمر بن سهل، حدثنا عيسى بن شعيب، حدثنا روح بن القاسم، عن ابن جريج، عن عطاء، عن جابر، أن النبي صلى الله عليه وسلم باع مدبرا.</w:t>
      </w:r>
    </w:p>
    <w:p/>
    <w:p>
      <w:pPr/>
      <w:r>
        <w:rPr/>
        <w:t xml:space="preserve">قال الشيخ: وهذا عن روح، عن ابن جريج غير محفوظ.</w:t>
      </w:r>
    </w:p>
    <w:p/>
    <w:p>
      <w:pPr/>
      <w:r>
        <w:rPr/>
        <w:t xml:space="preserve">حدثنا محمد بن إبراهيم بن مرزوق، حدثنا روح بن عبادة عن شعبة عن سفيان بن سعيد عن سماك بن جرير، عن عكرمة قال إبراهيم مرة، عن ابن عباس ثم رجع إلى بن عكرمة أن أعرابيا شهد عند رسول الله صلى الله عليه وسلم أنه رأى الهلال فقال أتشهد أن لا إله إلا الله وأن محمدا رسول الله صلى الله عليه وسلم؟ قال: نعم فأجاز شهادته.</w:t>
      </w:r>
    </w:p>
    <w:p/>
    <w:p>
      <w:pPr/>
      <w:r>
        <w:rPr/>
        <w:t xml:space="preserve">قال الشيخ: وهذا حديث من رواية شعبة عن الثوري غير محفوظ ولم يسند هذا عن الثوري غير الفضل بن موسى السيناني.</w:t>
      </w:r>
    </w:p>
    <w:p/>
    <w:p>
      <w:pPr/>
      <w:r>
        <w:rPr/>
        <w:t xml:space="preserve">حدثنا محمد، حدثنا عبد السلام بن عبيد النصيبي، حدثنا خلاد بن يحيى المقرئ، حدثنا عثمان بن ذر عن يعقوب بن عطاء، عن أبيه، عن ابن عباس في قول الله واصبر نفسك مع الذين يدعون ربهم في الغداة والعشي يريدون وجهه خرج رسول الله صلى الله عليه وسلم على أصحابه فقال أما إنكم الملأ الذين أمرني الله أن أصبر نفسي معهم</w:t>
      </w:r>
    </w:p>
    <w:p/>
    <w:p>
      <w:pPr/>
      <w:r>
        <w:rPr/>
        <w:t xml:space="preserve">قال الشيخ: وهذا عجب من حديث عمر بن ذر عن يعقوب بن عطاء لم يكتب إلا عنه.</w:t>
      </w:r>
    </w:p>
    <w:p/>
    <w:p>
      <w:pPr/>
      <w:r>
        <w:rPr/>
        <w:t xml:space="preserve">حدثنا محمد، حدثنا الحسن بن عرفة، حدثنا المحاربي، عن العلاء بن المسيب عن عطاء، عن أبي هريرة عن النبي صلى الله عليه وسلم قال: مروا بالمعروف وانهوا عن المنكر وإن لم تنتهوا عنه.</w:t>
      </w:r>
    </w:p>
    <w:p/>
    <w:p>
      <w:pPr/>
      <w:r>
        <w:rPr/>
        <w:t xml:space="preserve">قال الشيخ: وهذا من حديث العلاء بهذا الإسناد غير محفوظ.</w:t>
      </w:r>
    </w:p>
    <w:p/>
    <w:p>
      <w:pPr/>
      <w:r>
        <w:rPr/>
        <w:t xml:space="preserve">حدثنا محمد، حدثنا إبراهيم بن خالد القرشي المصيصي، حدثنا عبد الواحد بن سليمان البزاز، عن ابن عون عن الحسن، عن أبي بكرة قال دخلت المسجد والنبي صلى الله عليه وسلم راكع فركعت ثم دخلت في الصف فلما صلى قال زادك الله حرصا، ولا تعد.</w:t>
      </w:r>
    </w:p>
    <w:p/>
    <w:p>
      <w:pPr/>
      <w:r>
        <w:rPr/>
        <w:t xml:space="preserve">قال الشيخ: وهذا يستغرب من حديث بن عون عن الحسن، وعبد الواحد بن سليمان هو خادم بن عون يغرب، عن ابن عون أحاديث عن الحسن، وابن سيرين.</w:t>
      </w:r>
    </w:p>
    <w:p/>
    <w:p>
      <w:pPr/>
      <w:r>
        <w:rPr/>
        <w:t xml:space="preserve">قال الشيخ: ومحمد بن عيسى لو ذكرت من أحاديثه ما هو منكر ويتهم به لطال به الكتاب إلا أني اقتصرت على مقدار ما ذكرت وسمعت مشايخ بلده رأس العين وحران يقولون هو الذي حمل بن عيسى هذا سليمان بن المعافى بن سليمان وكان قاضي رأس العين حمله على أن روى عن أبيه المعافى ولم يكن قد سمع، عن أبيه شيئا وعندي، عن ابن عيسى هذا آلاف حديث ولو ذكرت مناكيره لطال به الكتاب.</w:t>
      </w:r>
    </w:p>
    <w:p>
      <w:pPr>
        <w:jc w:val="start"/>
        <w:bidi/>
      </w:pPr>
      <w:r>
        <w:rPr>
          <w:sz w:val="24"/>
          <w:szCs w:val="24"/>
          <w:b w:val="1"/>
          <w:bCs w:val="1"/>
          <w:rtl/>
        </w:rPr>
        <w:t xml:space="preserve">
الكامل في ضعفاء الرجال،(دار الكتب العلمية - بيروت،1997،ط 5،ج 7،ص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عيسى، أبو الطيب المروزي
</w:t>
      </w:r>
    </w:p>
    <w:p>
      <w:pPr/>
      <w:r>
        <w:rPr/>
        <w:t xml:space="preserve">محمد بن أحمد بن عيسى، أبو الطيب المروزي. قال ابن عدي: كتبت عنه، كان يضع الحديث، كتبت عنه برأس عين، وسمعت أبا عروبة يقول: لم أر في الكذابين أصفق وجها منه.</w:t>
      </w:r>
    </w:p>
    <w:p/>
    <w:p>
      <w:pPr/>
      <w:r>
        <w:rPr/>
        <w:t xml:space="preserve">روى عن الحسن الزعفراني، وبحر بن نصر وطبقتهما.</w:t>
      </w:r>
    </w:p>
    <w:p/>
    <w:p>
      <w:pPr/>
      <w:r>
        <w:rPr/>
        <w:t xml:space="preserve">وساق ابن عدي له عدة أحاديث، وقال: عندي عنه ألف حديث، ولو ذكرت مناكيره لطالت.</w:t>
      </w:r>
    </w:p>
    <w:p/>
    <w:p>
      <w:pPr/>
      <w:r>
        <w:rPr/>
        <w:t xml:space="preserve">[قلت: والظاهر أنه الأول].</w:t>
      </w:r>
    </w:p>
    <w:p>
      <w:pPr>
        <w:jc w:val="start"/>
        <w:bidi/>
      </w:pPr>
      <w:r>
        <w:rPr>
          <w:sz w:val="24"/>
          <w:szCs w:val="24"/>
          <w:b w:val="1"/>
          <w:bCs w:val="1"/>
          <w:rtl/>
        </w:rPr>
        <w:t xml:space="preserve">
ميزان الاعتدال في نقد الرجال،(دار المعرفة للطباعة والنشر، بيروت - لبنان،1963،ط 1،ج 3،ص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عيسى، أبو الطيب
</w:t>
      </w:r>
    </w:p>
    <w:p>
      <w:pPr/>
      <w:r>
        <w:rPr/>
        <w:t xml:space="preserve">محمد بن أحمد بن عيسى، أبو الطيب: كتب عنه ابن عدي، ورماه بالوضع.</w:t>
      </w:r>
    </w:p>
    <w:p>
      <w:pPr>
        <w:jc w:val="start"/>
        <w:bidi/>
      </w:pPr>
      <w:r>
        <w:rPr>
          <w:sz w:val="24"/>
          <w:szCs w:val="24"/>
          <w:b w:val="1"/>
          <w:bCs w:val="1"/>
          <w:rtl/>
        </w:rPr>
        <w:t xml:space="preserve">
ديوان الضعفاء،(مكتبة النهضة الحديثة - مكة،1967،ط 2،ج 1،ص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عيسى أبو الطيب الوراق المروروذي
</w:t>
      </w:r>
    </w:p>
    <w:p>
      <w:pPr/>
      <w:r>
        <w:rPr/>
        <w:t xml:space="preserve">محمد بن أحمد بن عيسى أبو الطيب الوراق المروروذي </w:t>
      </w:r>
    </w:p>
    <w:p/>
    <w:p>
      <w:pPr/>
      <w:r>
        <w:rPr/>
        <w:t xml:space="preserve">قال أحمد بن عدي كان يضع الحديث ويلزق أحاديث قوم لم يرهم على قوم ليست عندهم سمعت أبا عروبة يقول لم أر في الكذابين أصفق وجها منه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2026-07-29T02:24:02+03:00</dcterms:created>
  <dcterms:modified xsi:type="dcterms:W3CDTF">2026-07-29T02:24:02+03:00</dcterms:modified>
</cp:coreProperties>
</file>

<file path=docProps/custom.xml><?xml version="1.0" encoding="utf-8"?>
<Properties xmlns="http://schemas.openxmlformats.org/officeDocument/2006/custom-properties" xmlns:vt="http://schemas.openxmlformats.org/officeDocument/2006/docPropsVTypes"/>
</file>